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F" w:rsidRPr="007150F4" w:rsidRDefault="00FF2A7F" w:rsidP="00FF2A7F">
      <w:pPr>
        <w:spacing w:before="240" w:after="120"/>
        <w:rPr>
          <w:b/>
          <w:caps/>
          <w:color w:val="000000"/>
          <w:sz w:val="28"/>
          <w:szCs w:val="28"/>
          <w:highlight w:val="yellow"/>
        </w:rPr>
      </w:pPr>
    </w:p>
    <w:p w:rsidR="00FF2A7F" w:rsidRPr="0040221F" w:rsidRDefault="00FF2A7F" w:rsidP="00FF2A7F">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FF2A7F" w:rsidRPr="0040221F" w:rsidRDefault="00FF2A7F" w:rsidP="00FF2A7F">
      <w:pPr>
        <w:spacing w:before="240" w:after="120"/>
        <w:jc w:val="center"/>
        <w:rPr>
          <w:b/>
          <w:caps/>
          <w:color w:val="000000"/>
          <w:sz w:val="28"/>
          <w:szCs w:val="28"/>
        </w:rPr>
      </w:pPr>
      <w:r w:rsidRPr="0040221F">
        <w:rPr>
          <w:b/>
          <w:caps/>
          <w:color w:val="000000"/>
          <w:sz w:val="28"/>
          <w:szCs w:val="28"/>
        </w:rPr>
        <w:t>Iratminták</w:t>
      </w:r>
    </w:p>
    <w:p w:rsidR="00FF2A7F" w:rsidRPr="007150F4" w:rsidRDefault="00FF2A7F" w:rsidP="00FF2A7F">
      <w:pPr>
        <w:pStyle w:val="Cm"/>
        <w:spacing w:before="240"/>
        <w:rPr>
          <w:rFonts w:ascii="Times New Roman" w:hAnsi="Times New Roman"/>
          <w:sz w:val="28"/>
          <w:highlight w:val="yellow"/>
        </w:rPr>
      </w:pPr>
    </w:p>
    <w:p w:rsidR="00FF2A7F" w:rsidRPr="007150F4" w:rsidRDefault="00FF2A7F" w:rsidP="00FF2A7F">
      <w:pPr>
        <w:pStyle w:val="Cm"/>
        <w:spacing w:before="240"/>
        <w:rPr>
          <w:rFonts w:ascii="Times New Roman" w:hAnsi="Times New Roman"/>
          <w:sz w:val="28"/>
          <w:highlight w:val="yellow"/>
        </w:rPr>
      </w:pPr>
    </w:p>
    <w:p w:rsidR="00FF2A7F" w:rsidRPr="007150F4" w:rsidRDefault="00FF2A7F" w:rsidP="00FF2A7F">
      <w:pPr>
        <w:pStyle w:val="Cm"/>
        <w:spacing w:before="240"/>
        <w:rPr>
          <w:rFonts w:ascii="Times New Roman" w:hAnsi="Times New Roman"/>
          <w:sz w:val="28"/>
          <w:highlight w:val="yellow"/>
        </w:rPr>
      </w:pPr>
    </w:p>
    <w:p w:rsidR="00FF2A7F" w:rsidRPr="007150F4" w:rsidRDefault="00FF2A7F" w:rsidP="00FF2A7F">
      <w:pPr>
        <w:pStyle w:val="Cm"/>
        <w:spacing w:before="240"/>
        <w:rPr>
          <w:rFonts w:ascii="Times New Roman" w:hAnsi="Times New Roman"/>
          <w:sz w:val="28"/>
          <w:highlight w:val="yellow"/>
        </w:rPr>
      </w:pPr>
    </w:p>
    <w:p w:rsidR="00FF2A7F" w:rsidRPr="00DC6336" w:rsidRDefault="00FF2A7F" w:rsidP="00FF2A7F">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t>I./</w:t>
      </w:r>
      <w:r>
        <w:rPr>
          <w:rFonts w:ascii="Times New Roman" w:hAnsi="Times New Roman"/>
          <w:sz w:val="24"/>
        </w:rPr>
        <w:t>1</w:t>
      </w:r>
      <w:r w:rsidRPr="00FA6BE3">
        <w:rPr>
          <w:rFonts w:ascii="Times New Roman" w:hAnsi="Times New Roman"/>
          <w:sz w:val="24"/>
        </w:rPr>
        <w:t>. sz. iratminta</w:t>
      </w:r>
    </w:p>
    <w:p w:rsidR="00FF2A7F" w:rsidRDefault="00FF2A7F" w:rsidP="00FF2A7F">
      <w:pPr>
        <w:jc w:val="center"/>
        <w:rPr>
          <w:b/>
          <w:caps/>
          <w:color w:val="000000"/>
          <w:sz w:val="28"/>
          <w:szCs w:val="28"/>
        </w:rPr>
      </w:pPr>
      <w:r w:rsidRPr="0040221F">
        <w:rPr>
          <w:b/>
          <w:caps/>
          <w:color w:val="000000"/>
          <w:sz w:val="28"/>
          <w:szCs w:val="28"/>
        </w:rPr>
        <w:t>felolvasólap*</w:t>
      </w:r>
    </w:p>
    <w:p w:rsidR="00FF2A7F" w:rsidRPr="00B42771" w:rsidRDefault="00FF2A7F" w:rsidP="00FF2A7F">
      <w:pPr>
        <w:jc w:val="center"/>
        <w:rPr>
          <w:b/>
          <w:caps/>
          <w:color w:val="000000"/>
          <w:sz w:val="28"/>
          <w:szCs w:val="28"/>
        </w:rPr>
      </w:pPr>
    </w:p>
    <w:p w:rsidR="00FF2A7F" w:rsidRPr="00EC073E" w:rsidRDefault="00FF2A7F" w:rsidP="00FF2A7F">
      <w:pPr>
        <w:jc w:val="center"/>
        <w:rPr>
          <w:b/>
          <w:bCs/>
          <w:sz w:val="24"/>
          <w:szCs w:val="24"/>
        </w:rPr>
      </w:pPr>
      <w:r w:rsidRPr="00DC6336">
        <w:rPr>
          <w:b/>
          <w:bCs/>
          <w:sz w:val="24"/>
          <w:szCs w:val="24"/>
        </w:rPr>
        <w:t xml:space="preserve"> „A </w:t>
      </w:r>
      <w:proofErr w:type="spellStart"/>
      <w:r w:rsidRPr="00DC6336">
        <w:rPr>
          <w:b/>
          <w:bCs/>
          <w:sz w:val="24"/>
          <w:szCs w:val="24"/>
        </w:rPr>
        <w:t>Natura</w:t>
      </w:r>
      <w:proofErr w:type="spellEnd"/>
      <w:r w:rsidRPr="00DC6336">
        <w:rPr>
          <w:b/>
          <w:bCs/>
          <w:sz w:val="24"/>
          <w:szCs w:val="24"/>
        </w:rPr>
        <w:t xml:space="preserve"> 2000 területekkel kapcsolatos tájékoztatás, bemutatás és szemléletformálás egységes eszközrendszerének kialakítása a Hortobágyi Nemzeti Park Igazgatóság működési területén” című KEHOP-4.1.0-15-2016-00012 projekt keretében játszótéri</w:t>
      </w:r>
      <w:r>
        <w:rPr>
          <w:b/>
          <w:bCs/>
          <w:sz w:val="24"/>
          <w:szCs w:val="24"/>
        </w:rPr>
        <w:t xml:space="preserve"> felszerelések</w:t>
      </w:r>
      <w:r w:rsidRPr="00DC6336">
        <w:rPr>
          <w:b/>
          <w:bCs/>
          <w:sz w:val="24"/>
          <w:szCs w:val="24"/>
        </w:rPr>
        <w:t xml:space="preserve">, </w:t>
      </w:r>
      <w:r>
        <w:rPr>
          <w:b/>
          <w:bCs/>
          <w:sz w:val="24"/>
          <w:szCs w:val="24"/>
        </w:rPr>
        <w:t>kültéri bútorok</w:t>
      </w:r>
      <w:r w:rsidRPr="00DC6336">
        <w:rPr>
          <w:b/>
          <w:bCs/>
          <w:sz w:val="24"/>
          <w:szCs w:val="24"/>
        </w:rPr>
        <w:t>, sát</w:t>
      </w:r>
      <w:r>
        <w:rPr>
          <w:b/>
          <w:bCs/>
          <w:sz w:val="24"/>
          <w:szCs w:val="24"/>
        </w:rPr>
        <w:t>rak</w:t>
      </w:r>
      <w:r w:rsidRPr="00DC6336">
        <w:rPr>
          <w:b/>
          <w:bCs/>
          <w:sz w:val="24"/>
          <w:szCs w:val="24"/>
        </w:rPr>
        <w:t xml:space="preserve"> beszerzése</w:t>
      </w:r>
    </w:p>
    <w:p w:rsidR="00FF2A7F" w:rsidRDefault="00FF2A7F" w:rsidP="00FF2A7F">
      <w:pPr>
        <w:jc w:val="center"/>
        <w:rPr>
          <w:b/>
          <w:i/>
          <w:sz w:val="24"/>
          <w:szCs w:val="24"/>
        </w:rPr>
      </w:pPr>
    </w:p>
    <w:p w:rsidR="00FF2A7F" w:rsidRDefault="00FF2A7F" w:rsidP="00FF2A7F">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FF2A7F" w:rsidRPr="0040221F" w:rsidRDefault="00FF2A7F" w:rsidP="00FF2A7F">
      <w:pPr>
        <w:spacing w:line="360" w:lineRule="auto"/>
        <w:jc w:val="center"/>
        <w:rPr>
          <w:b/>
          <w:sz w:val="24"/>
          <w:szCs w:val="24"/>
        </w:rPr>
      </w:pPr>
    </w:p>
    <w:p w:rsidR="00FF2A7F" w:rsidRPr="0040221F" w:rsidRDefault="00FF2A7F" w:rsidP="00FF2A7F">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FF2A7F" w:rsidRPr="0040221F" w:rsidTr="00560330">
        <w:tc>
          <w:tcPr>
            <w:tcW w:w="3070" w:type="dxa"/>
          </w:tcPr>
          <w:p w:rsidR="00FF2A7F" w:rsidRPr="0040221F" w:rsidRDefault="00FF2A7F" w:rsidP="00560330">
            <w:pPr>
              <w:autoSpaceDE w:val="0"/>
              <w:spacing w:line="360" w:lineRule="auto"/>
              <w:rPr>
                <w:sz w:val="24"/>
                <w:szCs w:val="24"/>
              </w:rPr>
            </w:pPr>
            <w:r w:rsidRPr="0040221F">
              <w:rPr>
                <w:sz w:val="24"/>
                <w:szCs w:val="24"/>
              </w:rPr>
              <w:t>Neve</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Pr="0040221F" w:rsidRDefault="00FF2A7F" w:rsidP="00560330">
            <w:pPr>
              <w:spacing w:line="360" w:lineRule="auto"/>
              <w:rPr>
                <w:sz w:val="24"/>
                <w:szCs w:val="24"/>
              </w:rPr>
            </w:pPr>
            <w:r w:rsidRPr="0040221F">
              <w:rPr>
                <w:sz w:val="24"/>
                <w:szCs w:val="24"/>
              </w:rPr>
              <w:t>Székhelye:</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Pr="0040221F" w:rsidRDefault="00FF2A7F" w:rsidP="00560330">
            <w:pPr>
              <w:spacing w:line="360" w:lineRule="auto"/>
              <w:rPr>
                <w:sz w:val="24"/>
                <w:szCs w:val="24"/>
              </w:rPr>
            </w:pPr>
            <w:r>
              <w:rPr>
                <w:sz w:val="24"/>
                <w:szCs w:val="24"/>
              </w:rPr>
              <w:t>Kapcsolattartó neve:</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Default="00FF2A7F" w:rsidP="00560330">
            <w:pPr>
              <w:spacing w:line="360" w:lineRule="auto"/>
              <w:rPr>
                <w:sz w:val="24"/>
                <w:szCs w:val="24"/>
              </w:rPr>
            </w:pPr>
            <w:r>
              <w:rPr>
                <w:sz w:val="24"/>
                <w:szCs w:val="24"/>
              </w:rPr>
              <w:t>Telefonszáma:</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Default="00FF2A7F" w:rsidP="00560330">
            <w:pPr>
              <w:spacing w:line="360" w:lineRule="auto"/>
              <w:rPr>
                <w:sz w:val="24"/>
                <w:szCs w:val="24"/>
              </w:rPr>
            </w:pPr>
            <w:r>
              <w:rPr>
                <w:sz w:val="24"/>
                <w:szCs w:val="24"/>
              </w:rPr>
              <w:t>Telefaxszáma:</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Default="00FF2A7F" w:rsidP="00560330">
            <w:pPr>
              <w:rPr>
                <w:sz w:val="24"/>
                <w:szCs w:val="24"/>
              </w:rPr>
            </w:pPr>
            <w:r>
              <w:rPr>
                <w:sz w:val="24"/>
                <w:szCs w:val="24"/>
              </w:rPr>
              <w:t>Email címe:</w:t>
            </w:r>
          </w:p>
        </w:tc>
        <w:tc>
          <w:tcPr>
            <w:tcW w:w="6677" w:type="dxa"/>
          </w:tcPr>
          <w:p w:rsidR="00FF2A7F" w:rsidRPr="0040221F" w:rsidRDefault="00FF2A7F" w:rsidP="00560330">
            <w:pPr>
              <w:rPr>
                <w:sz w:val="24"/>
                <w:szCs w:val="24"/>
              </w:rPr>
            </w:pPr>
          </w:p>
        </w:tc>
      </w:tr>
    </w:tbl>
    <w:p w:rsidR="00FF2A7F" w:rsidRDefault="00FF2A7F" w:rsidP="00FF2A7F">
      <w:pPr>
        <w:rPr>
          <w:b/>
          <w:sz w:val="24"/>
          <w:szCs w:val="24"/>
        </w:rPr>
      </w:pPr>
    </w:p>
    <w:p w:rsidR="00FF2A7F" w:rsidRPr="0040221F" w:rsidRDefault="00FF2A7F" w:rsidP="00FF2A7F">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FF2A7F" w:rsidRPr="0040221F" w:rsidTr="00560330">
        <w:tc>
          <w:tcPr>
            <w:tcW w:w="3070" w:type="dxa"/>
          </w:tcPr>
          <w:p w:rsidR="00FF2A7F" w:rsidRPr="0040221F" w:rsidRDefault="00FF2A7F" w:rsidP="00560330">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Pr="0040221F" w:rsidRDefault="00FF2A7F" w:rsidP="00560330">
            <w:pPr>
              <w:spacing w:line="360" w:lineRule="auto"/>
              <w:rPr>
                <w:sz w:val="24"/>
                <w:szCs w:val="24"/>
              </w:rPr>
            </w:pPr>
            <w:r w:rsidRPr="0040221F">
              <w:rPr>
                <w:sz w:val="24"/>
                <w:szCs w:val="24"/>
              </w:rPr>
              <w:t>Székhelye:</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Pr="0040221F" w:rsidRDefault="00FF2A7F" w:rsidP="00560330">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FF2A7F" w:rsidRPr="0040221F" w:rsidRDefault="00FF2A7F" w:rsidP="00560330">
            <w:pPr>
              <w:spacing w:line="360" w:lineRule="auto"/>
              <w:rPr>
                <w:sz w:val="24"/>
                <w:szCs w:val="24"/>
              </w:rPr>
            </w:pPr>
          </w:p>
        </w:tc>
      </w:tr>
      <w:tr w:rsidR="00FF2A7F" w:rsidRPr="0040221F" w:rsidTr="00560330">
        <w:tc>
          <w:tcPr>
            <w:tcW w:w="3070" w:type="dxa"/>
          </w:tcPr>
          <w:p w:rsidR="00FF2A7F" w:rsidRPr="00020551" w:rsidRDefault="00FF2A7F" w:rsidP="00560330">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FF2A7F" w:rsidRPr="0040221F" w:rsidRDefault="00FF2A7F" w:rsidP="00560330">
            <w:pPr>
              <w:spacing w:line="360" w:lineRule="auto"/>
              <w:rPr>
                <w:sz w:val="24"/>
                <w:szCs w:val="24"/>
              </w:rPr>
            </w:pPr>
          </w:p>
        </w:tc>
      </w:tr>
    </w:tbl>
    <w:p w:rsidR="00FF2A7F" w:rsidRDefault="00FF2A7F" w:rsidP="00FF2A7F">
      <w:pPr>
        <w:jc w:val="both"/>
        <w:rPr>
          <w:sz w:val="24"/>
          <w:szCs w:val="24"/>
        </w:rPr>
      </w:pPr>
    </w:p>
    <w:p w:rsidR="00FF2A7F" w:rsidRDefault="00FF2A7F" w:rsidP="00FF2A7F">
      <w:pPr>
        <w:jc w:val="both"/>
        <w:rPr>
          <w:sz w:val="24"/>
          <w:szCs w:val="24"/>
        </w:rPr>
      </w:pPr>
    </w:p>
    <w:p w:rsidR="00FF2A7F" w:rsidRPr="00B73E21" w:rsidRDefault="00FF2A7F" w:rsidP="00FF2A7F">
      <w:pPr>
        <w:jc w:val="both"/>
        <w:rPr>
          <w:b/>
          <w:sz w:val="24"/>
          <w:szCs w:val="24"/>
        </w:rPr>
      </w:pPr>
      <w:r w:rsidRPr="00B73E21">
        <w:rPr>
          <w:b/>
          <w:sz w:val="24"/>
          <w:szCs w:val="24"/>
        </w:rPr>
        <w:t>Bírálati szempontok szerinti számszerűsíthető adatok:</w:t>
      </w:r>
    </w:p>
    <w:p w:rsidR="00FF2A7F" w:rsidRPr="00B73E21" w:rsidRDefault="00FF2A7F" w:rsidP="00FF2A7F">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6095"/>
      </w:tblGrid>
      <w:tr w:rsidR="00FF2A7F" w:rsidRPr="00B73E21" w:rsidTr="00560330">
        <w:trPr>
          <w:trHeight w:val="1965"/>
        </w:trPr>
        <w:tc>
          <w:tcPr>
            <w:tcW w:w="3652" w:type="dxa"/>
            <w:vAlign w:val="center"/>
          </w:tcPr>
          <w:p w:rsidR="00FF2A7F" w:rsidRPr="00B73E21" w:rsidRDefault="00FF2A7F" w:rsidP="00560330">
            <w:pPr>
              <w:jc w:val="center"/>
              <w:rPr>
                <w:b/>
                <w:sz w:val="24"/>
                <w:szCs w:val="24"/>
              </w:rPr>
            </w:pPr>
            <w:r w:rsidRPr="00B73E21">
              <w:rPr>
                <w:b/>
                <w:sz w:val="24"/>
                <w:szCs w:val="24"/>
              </w:rPr>
              <w:t xml:space="preserve">Nettó ajánlati ár </w:t>
            </w:r>
            <w:proofErr w:type="gramStart"/>
            <w:r>
              <w:rPr>
                <w:b/>
                <w:sz w:val="24"/>
                <w:szCs w:val="24"/>
              </w:rPr>
              <w:t>összesen</w:t>
            </w:r>
            <w:r w:rsidRPr="00B73E21">
              <w:rPr>
                <w:b/>
                <w:sz w:val="24"/>
                <w:szCs w:val="24"/>
              </w:rPr>
              <w:t>(</w:t>
            </w:r>
            <w:proofErr w:type="gramEnd"/>
            <w:r w:rsidRPr="00B73E21">
              <w:rPr>
                <w:b/>
                <w:sz w:val="24"/>
                <w:szCs w:val="24"/>
              </w:rPr>
              <w:t>Ft)</w:t>
            </w:r>
          </w:p>
          <w:p w:rsidR="00FF2A7F" w:rsidRPr="00B73E21" w:rsidRDefault="00FF2A7F" w:rsidP="00560330">
            <w:pPr>
              <w:jc w:val="center"/>
              <w:rPr>
                <w:sz w:val="24"/>
                <w:szCs w:val="24"/>
              </w:rPr>
            </w:pPr>
          </w:p>
        </w:tc>
        <w:tc>
          <w:tcPr>
            <w:tcW w:w="6095" w:type="dxa"/>
          </w:tcPr>
          <w:p w:rsidR="00FF2A7F" w:rsidRDefault="00FF2A7F" w:rsidP="00560330">
            <w:pPr>
              <w:jc w:val="both"/>
              <w:rPr>
                <w:b/>
                <w:sz w:val="24"/>
                <w:szCs w:val="24"/>
              </w:rPr>
            </w:pPr>
          </w:p>
          <w:p w:rsidR="00FF2A7F" w:rsidRDefault="00FF2A7F" w:rsidP="00560330">
            <w:pPr>
              <w:jc w:val="both"/>
              <w:rPr>
                <w:b/>
                <w:sz w:val="24"/>
                <w:szCs w:val="24"/>
              </w:rPr>
            </w:pPr>
          </w:p>
          <w:p w:rsidR="00FF2A7F" w:rsidRDefault="00FF2A7F" w:rsidP="00560330">
            <w:pPr>
              <w:jc w:val="center"/>
              <w:rPr>
                <w:b/>
                <w:sz w:val="24"/>
                <w:szCs w:val="24"/>
              </w:rPr>
            </w:pPr>
          </w:p>
          <w:p w:rsidR="00FF2A7F" w:rsidRPr="00B73E21" w:rsidRDefault="00FF2A7F" w:rsidP="00560330">
            <w:pPr>
              <w:jc w:val="center"/>
              <w:rPr>
                <w:sz w:val="24"/>
                <w:szCs w:val="24"/>
              </w:rPr>
            </w:pPr>
            <w:r w:rsidRPr="00B73E21">
              <w:rPr>
                <w:sz w:val="24"/>
                <w:szCs w:val="24"/>
              </w:rPr>
              <w:t>……………………Ft</w:t>
            </w:r>
          </w:p>
        </w:tc>
      </w:tr>
    </w:tbl>
    <w:p w:rsidR="00FF2A7F" w:rsidRPr="00052EFD" w:rsidRDefault="00FF2A7F" w:rsidP="00FF2A7F">
      <w:pPr>
        <w:rPr>
          <w:sz w:val="24"/>
          <w:szCs w:val="24"/>
        </w:rPr>
      </w:pPr>
    </w:p>
    <w:p w:rsidR="00FF2A7F" w:rsidRPr="0040221F" w:rsidRDefault="00FF2A7F" w:rsidP="00FF2A7F">
      <w:pPr>
        <w:pStyle w:val="Szvegtrzs2"/>
        <w:spacing w:after="0"/>
        <w:rPr>
          <w:sz w:val="24"/>
          <w:szCs w:val="24"/>
        </w:rPr>
      </w:pPr>
      <w:r>
        <w:rPr>
          <w:sz w:val="24"/>
          <w:szCs w:val="24"/>
        </w:rPr>
        <w:t>Kelt</w:t>
      </w:r>
      <w:r w:rsidRPr="0040221F">
        <w:rPr>
          <w:sz w:val="24"/>
          <w:szCs w:val="24"/>
        </w:rPr>
        <w:t>ezés (helység, év, hónap, nap)</w:t>
      </w:r>
    </w:p>
    <w:p w:rsidR="00FF2A7F" w:rsidRPr="0040221F" w:rsidRDefault="00FF2A7F" w:rsidP="00FF2A7F">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FF2A7F" w:rsidRPr="00B42771" w:rsidRDefault="00FF2A7F" w:rsidP="00FF2A7F">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FF2A7F" w:rsidRDefault="00FF2A7F" w:rsidP="00FF2A7F">
      <w:pPr>
        <w:ind w:left="284"/>
        <w:jc w:val="both"/>
        <w:rPr>
          <w:i/>
          <w:sz w:val="18"/>
          <w:szCs w:val="18"/>
          <w:highlight w:val="yellow"/>
        </w:rPr>
      </w:pPr>
    </w:p>
    <w:p w:rsidR="00FF2A7F" w:rsidRDefault="00FF2A7F" w:rsidP="00FF2A7F">
      <w:pPr>
        <w:ind w:left="284"/>
        <w:jc w:val="both"/>
        <w:rPr>
          <w:i/>
          <w:sz w:val="18"/>
          <w:szCs w:val="18"/>
        </w:rPr>
      </w:pPr>
      <w:r w:rsidRPr="0040221F">
        <w:rPr>
          <w:i/>
          <w:sz w:val="18"/>
          <w:szCs w:val="18"/>
        </w:rPr>
        <w:t>* Eredeti példányban kérjük benyújtani!</w:t>
      </w:r>
    </w:p>
    <w:p w:rsidR="00FF2A7F" w:rsidRPr="0040221F" w:rsidRDefault="00FF2A7F" w:rsidP="00FF2A7F">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FF2A7F" w:rsidRPr="00020551" w:rsidRDefault="00FF2A7F" w:rsidP="00FF2A7F">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FF2A7F" w:rsidRPr="0040221F" w:rsidRDefault="00FF2A7F" w:rsidP="00FF2A7F">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FF2A7F" w:rsidRPr="006461E6" w:rsidRDefault="00FF2A7F" w:rsidP="00FF2A7F">
      <w:pPr>
        <w:pStyle w:val="Cmsor8"/>
        <w:ind w:left="7080" w:firstLine="708"/>
        <w:rPr>
          <w:b/>
          <w:i w:val="0"/>
          <w:sz w:val="16"/>
          <w:szCs w:val="16"/>
        </w:rPr>
      </w:pPr>
      <w:r w:rsidRPr="007150F4">
        <w:rPr>
          <w:highlight w:val="yellow"/>
        </w:rPr>
        <w:br w:type="page"/>
      </w:r>
      <w:r w:rsidRPr="00FA6BE3">
        <w:rPr>
          <w:b/>
          <w:i w:val="0"/>
        </w:rPr>
        <w:t>I./</w:t>
      </w:r>
      <w:r>
        <w:rPr>
          <w:b/>
          <w:i w:val="0"/>
        </w:rPr>
        <w:t>2</w:t>
      </w:r>
      <w:r w:rsidRPr="00FA6BE3">
        <w:rPr>
          <w:b/>
          <w:i w:val="0"/>
        </w:rPr>
        <w:t>. sz</w:t>
      </w:r>
      <w:r w:rsidRPr="006461E6">
        <w:rPr>
          <w:b/>
          <w:i w:val="0"/>
        </w:rPr>
        <w:t>. iratminta</w:t>
      </w:r>
    </w:p>
    <w:p w:rsidR="00FF2A7F" w:rsidRPr="006461E6" w:rsidRDefault="00FF2A7F" w:rsidP="00FF2A7F">
      <w:pPr>
        <w:spacing w:before="240" w:after="120"/>
        <w:jc w:val="center"/>
        <w:rPr>
          <w:b/>
          <w:sz w:val="28"/>
          <w:szCs w:val="28"/>
        </w:rPr>
      </w:pPr>
    </w:p>
    <w:p w:rsidR="00FF2A7F" w:rsidRPr="006461E6" w:rsidRDefault="00FF2A7F" w:rsidP="00FF2A7F">
      <w:pPr>
        <w:spacing w:before="240" w:after="120"/>
        <w:jc w:val="center"/>
        <w:rPr>
          <w:b/>
          <w:sz w:val="28"/>
          <w:szCs w:val="28"/>
        </w:rPr>
      </w:pPr>
      <w:r w:rsidRPr="006461E6">
        <w:rPr>
          <w:b/>
          <w:sz w:val="28"/>
          <w:szCs w:val="28"/>
        </w:rPr>
        <w:t>AJÁNLATTÉTELI NYILATKOZAT</w:t>
      </w:r>
    </w:p>
    <w:p w:rsidR="00FF2A7F" w:rsidRPr="006461E6" w:rsidRDefault="00FF2A7F" w:rsidP="00FF2A7F">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FF2A7F" w:rsidRPr="006461E6" w:rsidRDefault="00FF2A7F" w:rsidP="00FF2A7F">
      <w:pPr>
        <w:spacing w:after="240" w:line="360" w:lineRule="auto"/>
        <w:jc w:val="center"/>
        <w:rPr>
          <w:b/>
          <w:bCs/>
          <w:color w:val="000000"/>
          <w:sz w:val="28"/>
          <w:szCs w:val="28"/>
        </w:rPr>
      </w:pPr>
    </w:p>
    <w:p w:rsidR="00FF2A7F" w:rsidRDefault="00FF2A7F" w:rsidP="00FF2A7F">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FF2A7F" w:rsidRDefault="00FF2A7F" w:rsidP="00FF2A7F">
      <w:pPr>
        <w:jc w:val="both"/>
        <w:rPr>
          <w:color w:val="000000"/>
          <w:sz w:val="24"/>
          <w:szCs w:val="24"/>
        </w:rPr>
      </w:pPr>
    </w:p>
    <w:p w:rsidR="00FF2A7F" w:rsidRDefault="00FF2A7F" w:rsidP="00FF2A7F">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FF2A7F" w:rsidRPr="00F37EE7" w:rsidRDefault="00FF2A7F" w:rsidP="00FF2A7F">
      <w:pPr>
        <w:jc w:val="both"/>
        <w:rPr>
          <w:color w:val="000000"/>
          <w:sz w:val="24"/>
          <w:szCs w:val="24"/>
        </w:rPr>
      </w:pPr>
    </w:p>
    <w:p w:rsidR="00FF2A7F" w:rsidRPr="006461E6" w:rsidRDefault="00FF2A7F" w:rsidP="00FF2A7F">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FF2A7F" w:rsidRPr="006461E6" w:rsidRDefault="00FF2A7F" w:rsidP="00FF2A7F">
      <w:pPr>
        <w:jc w:val="both"/>
        <w:rPr>
          <w:color w:val="000000"/>
          <w:sz w:val="24"/>
          <w:szCs w:val="24"/>
        </w:rPr>
      </w:pPr>
    </w:p>
    <w:p w:rsidR="00FF2A7F" w:rsidRPr="006461E6" w:rsidRDefault="00FF2A7F" w:rsidP="00FF2A7F">
      <w:pPr>
        <w:spacing w:before="360" w:line="360" w:lineRule="auto"/>
        <w:rPr>
          <w:color w:val="000000"/>
          <w:sz w:val="24"/>
          <w:szCs w:val="24"/>
        </w:rPr>
      </w:pPr>
      <w:r w:rsidRPr="006461E6">
        <w:rPr>
          <w:color w:val="000000"/>
          <w:sz w:val="24"/>
          <w:szCs w:val="24"/>
        </w:rPr>
        <w:t>Keltezés (helység, év, hónap, nap)</w:t>
      </w:r>
    </w:p>
    <w:p w:rsidR="00FF2A7F" w:rsidRPr="006461E6" w:rsidRDefault="00FF2A7F" w:rsidP="00FF2A7F">
      <w:pPr>
        <w:spacing w:before="360" w:line="360" w:lineRule="auto"/>
        <w:rPr>
          <w:color w:val="000000"/>
          <w:sz w:val="24"/>
          <w:szCs w:val="24"/>
        </w:rPr>
      </w:pPr>
    </w:p>
    <w:p w:rsidR="00FF2A7F" w:rsidRPr="006461E6" w:rsidRDefault="00FF2A7F" w:rsidP="00FF2A7F">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FF2A7F" w:rsidRPr="006461E6" w:rsidRDefault="00FF2A7F" w:rsidP="00FF2A7F">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FF2A7F" w:rsidRPr="006461E6" w:rsidRDefault="00FF2A7F" w:rsidP="00FF2A7F">
      <w:pPr>
        <w:tabs>
          <w:tab w:val="center" w:pos="6804"/>
        </w:tabs>
        <w:rPr>
          <w:i/>
          <w:sz w:val="18"/>
          <w:szCs w:val="18"/>
        </w:rPr>
      </w:pPr>
      <w:r w:rsidRPr="006461E6">
        <w:rPr>
          <w:i/>
          <w:sz w:val="18"/>
          <w:szCs w:val="18"/>
        </w:rPr>
        <w:t>* Eredeti példányban kérjük benyújtani!</w:t>
      </w:r>
    </w:p>
    <w:p w:rsidR="00FF2A7F" w:rsidRPr="006461E6" w:rsidRDefault="00FF2A7F" w:rsidP="00FF2A7F">
      <w:pPr>
        <w:tabs>
          <w:tab w:val="center" w:pos="6804"/>
        </w:tabs>
        <w:rPr>
          <w:sz w:val="24"/>
          <w:szCs w:val="24"/>
        </w:rPr>
      </w:pPr>
      <w:r w:rsidRPr="006461E6">
        <w:br w:type="page"/>
      </w:r>
    </w:p>
    <w:p w:rsidR="00FF2A7F" w:rsidRPr="006461E6" w:rsidRDefault="00FF2A7F" w:rsidP="00FF2A7F">
      <w:pPr>
        <w:jc w:val="right"/>
        <w:rPr>
          <w:sz w:val="24"/>
          <w:szCs w:val="24"/>
        </w:rPr>
      </w:pPr>
      <w:r>
        <w:rPr>
          <w:b/>
          <w:sz w:val="24"/>
          <w:szCs w:val="24"/>
        </w:rPr>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FF2A7F" w:rsidRPr="006461E6" w:rsidRDefault="00FF2A7F" w:rsidP="00FF2A7F">
      <w:pPr>
        <w:jc w:val="center"/>
      </w:pPr>
    </w:p>
    <w:p w:rsidR="00FF2A7F" w:rsidRPr="006461E6" w:rsidRDefault="00FF2A7F" w:rsidP="00FF2A7F">
      <w:pPr>
        <w:jc w:val="center"/>
      </w:pPr>
    </w:p>
    <w:p w:rsidR="00FF2A7F" w:rsidRPr="006461E6" w:rsidRDefault="00FF2A7F" w:rsidP="00FF2A7F">
      <w:pPr>
        <w:jc w:val="center"/>
      </w:pPr>
    </w:p>
    <w:p w:rsidR="00FF2A7F" w:rsidRPr="006461E6" w:rsidRDefault="00FF2A7F" w:rsidP="00FF2A7F">
      <w:pPr>
        <w:jc w:val="center"/>
        <w:rPr>
          <w:b/>
          <w:sz w:val="28"/>
          <w:szCs w:val="28"/>
        </w:rPr>
      </w:pPr>
      <w:r w:rsidRPr="006461E6">
        <w:rPr>
          <w:b/>
          <w:sz w:val="28"/>
          <w:szCs w:val="28"/>
        </w:rPr>
        <w:t>NYILATKOZAT*</w:t>
      </w:r>
    </w:p>
    <w:p w:rsidR="00FF2A7F" w:rsidRPr="006461E6" w:rsidRDefault="00FF2A7F" w:rsidP="00FF2A7F">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FF2A7F" w:rsidRPr="006461E6" w:rsidRDefault="00FF2A7F" w:rsidP="00FF2A7F">
      <w:pPr>
        <w:jc w:val="center"/>
        <w:rPr>
          <w:b/>
          <w:sz w:val="28"/>
          <w:szCs w:val="28"/>
        </w:rPr>
      </w:pPr>
    </w:p>
    <w:p w:rsidR="00FF2A7F" w:rsidRPr="006461E6" w:rsidRDefault="00FF2A7F" w:rsidP="00FF2A7F">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FF2A7F" w:rsidRPr="006461E6" w:rsidRDefault="00FF2A7F" w:rsidP="00FF2A7F">
      <w:pPr>
        <w:pStyle w:val="BodyText21"/>
        <w:ind w:firstLine="709"/>
        <w:jc w:val="left"/>
        <w:rPr>
          <w:sz w:val="24"/>
          <w:szCs w:val="24"/>
        </w:rPr>
      </w:pPr>
    </w:p>
    <w:p w:rsidR="00FF2A7F" w:rsidRPr="006461E6" w:rsidRDefault="00FF2A7F" w:rsidP="00FF2A7F">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E339F5"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E339F5">
        <w:rPr>
          <w:sz w:val="24"/>
          <w:szCs w:val="24"/>
        </w:rPr>
      </w:r>
      <w:r w:rsidR="00E339F5">
        <w:rPr>
          <w:sz w:val="24"/>
          <w:szCs w:val="24"/>
        </w:rPr>
        <w:fldChar w:fldCharType="separate"/>
      </w:r>
      <w:r w:rsidR="00E339F5"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FF2A7F" w:rsidRPr="006461E6" w:rsidRDefault="00FF2A7F" w:rsidP="00FF2A7F">
      <w:pPr>
        <w:pStyle w:val="BodyText21"/>
        <w:ind w:left="720"/>
        <w:jc w:val="left"/>
        <w:rPr>
          <w:sz w:val="24"/>
          <w:szCs w:val="24"/>
        </w:rPr>
      </w:pPr>
    </w:p>
    <w:p w:rsidR="00FF2A7F" w:rsidRPr="006461E6" w:rsidRDefault="00FF2A7F" w:rsidP="00FF2A7F">
      <w:pPr>
        <w:pStyle w:val="BodyText21"/>
        <w:ind w:left="720"/>
        <w:jc w:val="left"/>
        <w:rPr>
          <w:sz w:val="24"/>
          <w:szCs w:val="24"/>
        </w:rPr>
      </w:pPr>
      <w:r w:rsidRPr="006461E6">
        <w:rPr>
          <w:sz w:val="24"/>
          <w:szCs w:val="24"/>
        </w:rPr>
        <w:t xml:space="preserve">b) </w:t>
      </w:r>
      <w:r w:rsidR="00E339F5"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E339F5">
        <w:rPr>
          <w:sz w:val="24"/>
          <w:szCs w:val="24"/>
        </w:rPr>
      </w:r>
      <w:r w:rsidR="00E339F5">
        <w:rPr>
          <w:sz w:val="24"/>
          <w:szCs w:val="24"/>
        </w:rPr>
        <w:fldChar w:fldCharType="separate"/>
      </w:r>
      <w:r w:rsidR="00E339F5" w:rsidRPr="006461E6">
        <w:rPr>
          <w:sz w:val="24"/>
          <w:szCs w:val="24"/>
        </w:rPr>
        <w:fldChar w:fldCharType="end"/>
      </w:r>
      <w:bookmarkEnd w:id="1"/>
      <w:r w:rsidRPr="006461E6">
        <w:rPr>
          <w:sz w:val="24"/>
          <w:szCs w:val="24"/>
        </w:rPr>
        <w:t xml:space="preserve"> kisvállalkozás</w:t>
      </w:r>
    </w:p>
    <w:p w:rsidR="00FF2A7F" w:rsidRPr="006461E6" w:rsidRDefault="00FF2A7F" w:rsidP="00FF2A7F">
      <w:pPr>
        <w:pStyle w:val="BodyText21"/>
        <w:ind w:left="720"/>
        <w:jc w:val="left"/>
        <w:rPr>
          <w:sz w:val="24"/>
          <w:szCs w:val="24"/>
        </w:rPr>
      </w:pPr>
    </w:p>
    <w:p w:rsidR="00FF2A7F" w:rsidRPr="006461E6" w:rsidRDefault="00FF2A7F" w:rsidP="00FF2A7F">
      <w:pPr>
        <w:pStyle w:val="BodyText21"/>
        <w:ind w:left="720"/>
        <w:jc w:val="left"/>
        <w:rPr>
          <w:sz w:val="24"/>
          <w:szCs w:val="24"/>
        </w:rPr>
      </w:pPr>
      <w:r w:rsidRPr="006461E6">
        <w:rPr>
          <w:sz w:val="24"/>
          <w:szCs w:val="24"/>
        </w:rPr>
        <w:t xml:space="preserve">c) </w:t>
      </w:r>
      <w:r w:rsidR="00E339F5"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E339F5">
        <w:rPr>
          <w:sz w:val="24"/>
          <w:szCs w:val="24"/>
        </w:rPr>
      </w:r>
      <w:r w:rsidR="00E339F5">
        <w:rPr>
          <w:sz w:val="24"/>
          <w:szCs w:val="24"/>
        </w:rPr>
        <w:fldChar w:fldCharType="separate"/>
      </w:r>
      <w:r w:rsidR="00E339F5" w:rsidRPr="006461E6">
        <w:rPr>
          <w:sz w:val="24"/>
          <w:szCs w:val="24"/>
        </w:rPr>
        <w:fldChar w:fldCharType="end"/>
      </w:r>
      <w:bookmarkEnd w:id="2"/>
      <w:r w:rsidRPr="006461E6">
        <w:rPr>
          <w:sz w:val="24"/>
          <w:szCs w:val="24"/>
        </w:rPr>
        <w:t xml:space="preserve"> középvállalkozás</w:t>
      </w:r>
    </w:p>
    <w:p w:rsidR="00FF2A7F" w:rsidRPr="006461E6" w:rsidRDefault="00FF2A7F" w:rsidP="00FF2A7F">
      <w:pPr>
        <w:pStyle w:val="BodyText21"/>
        <w:ind w:left="720"/>
        <w:jc w:val="left"/>
        <w:rPr>
          <w:sz w:val="24"/>
          <w:szCs w:val="24"/>
        </w:rPr>
      </w:pPr>
    </w:p>
    <w:p w:rsidR="00FF2A7F" w:rsidRPr="006461E6" w:rsidRDefault="00FF2A7F" w:rsidP="00FF2A7F">
      <w:pPr>
        <w:pStyle w:val="BodyText21"/>
        <w:ind w:left="720"/>
        <w:jc w:val="left"/>
        <w:rPr>
          <w:sz w:val="24"/>
          <w:szCs w:val="24"/>
        </w:rPr>
      </w:pPr>
      <w:r w:rsidRPr="006461E6">
        <w:rPr>
          <w:sz w:val="24"/>
          <w:szCs w:val="24"/>
        </w:rPr>
        <w:t xml:space="preserve">d) </w:t>
      </w:r>
      <w:r w:rsidR="00E339F5"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E339F5">
        <w:rPr>
          <w:sz w:val="24"/>
          <w:szCs w:val="24"/>
        </w:rPr>
      </w:r>
      <w:r w:rsidR="00E339F5">
        <w:rPr>
          <w:sz w:val="24"/>
          <w:szCs w:val="24"/>
        </w:rPr>
        <w:fldChar w:fldCharType="separate"/>
      </w:r>
      <w:r w:rsidR="00E339F5"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FF2A7F" w:rsidRPr="006461E6" w:rsidRDefault="00FF2A7F" w:rsidP="00FF2A7F">
      <w:pPr>
        <w:jc w:val="both"/>
        <w:rPr>
          <w:sz w:val="24"/>
          <w:szCs w:val="24"/>
        </w:rPr>
      </w:pPr>
    </w:p>
    <w:p w:rsidR="00FF2A7F" w:rsidRPr="006461E6" w:rsidRDefault="00FF2A7F" w:rsidP="00FF2A7F">
      <w:pPr>
        <w:jc w:val="both"/>
        <w:rPr>
          <w:sz w:val="24"/>
          <w:szCs w:val="24"/>
        </w:rPr>
      </w:pPr>
    </w:p>
    <w:p w:rsidR="00FF2A7F" w:rsidRPr="006461E6" w:rsidRDefault="00FF2A7F" w:rsidP="00FF2A7F">
      <w:pPr>
        <w:pStyle w:val="Szvegtrzs2"/>
        <w:spacing w:after="0" w:line="240" w:lineRule="auto"/>
        <w:rPr>
          <w:sz w:val="24"/>
          <w:szCs w:val="24"/>
        </w:rPr>
      </w:pPr>
    </w:p>
    <w:p w:rsidR="00FF2A7F" w:rsidRPr="006461E6" w:rsidRDefault="00FF2A7F" w:rsidP="00FF2A7F">
      <w:pPr>
        <w:pStyle w:val="Szvegtrzs2"/>
        <w:spacing w:after="0" w:line="240" w:lineRule="auto"/>
        <w:rPr>
          <w:sz w:val="24"/>
          <w:szCs w:val="24"/>
        </w:rPr>
      </w:pPr>
      <w:r w:rsidRPr="006461E6">
        <w:rPr>
          <w:sz w:val="24"/>
          <w:szCs w:val="24"/>
        </w:rPr>
        <w:t>Keltezés (helység, év, hónap, nap)</w:t>
      </w:r>
    </w:p>
    <w:p w:rsidR="00FF2A7F" w:rsidRPr="006461E6" w:rsidRDefault="00FF2A7F" w:rsidP="00FF2A7F">
      <w:pPr>
        <w:tabs>
          <w:tab w:val="left" w:pos="5220"/>
          <w:tab w:val="left" w:leader="dot" w:pos="8460"/>
        </w:tabs>
        <w:rPr>
          <w:color w:val="000000"/>
          <w:sz w:val="24"/>
          <w:szCs w:val="24"/>
        </w:rPr>
      </w:pPr>
      <w:r w:rsidRPr="006461E6">
        <w:rPr>
          <w:color w:val="000000"/>
          <w:sz w:val="24"/>
          <w:szCs w:val="24"/>
        </w:rPr>
        <w:tab/>
      </w:r>
    </w:p>
    <w:p w:rsidR="00FF2A7F" w:rsidRPr="006461E6" w:rsidRDefault="00FF2A7F" w:rsidP="00FF2A7F">
      <w:pPr>
        <w:tabs>
          <w:tab w:val="left" w:pos="5220"/>
          <w:tab w:val="left" w:leader="dot" w:pos="8460"/>
        </w:tabs>
        <w:rPr>
          <w:color w:val="000000"/>
          <w:sz w:val="24"/>
          <w:szCs w:val="24"/>
        </w:rPr>
      </w:pPr>
    </w:p>
    <w:p w:rsidR="00FF2A7F" w:rsidRPr="006461E6" w:rsidRDefault="00FF2A7F" w:rsidP="00FF2A7F">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FF2A7F" w:rsidRPr="006461E6" w:rsidRDefault="00FF2A7F" w:rsidP="00FF2A7F">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FF2A7F" w:rsidRPr="006461E6" w:rsidRDefault="00FF2A7F" w:rsidP="00FF2A7F">
      <w:pPr>
        <w:ind w:left="284"/>
        <w:jc w:val="both"/>
        <w:outlineLvl w:val="0"/>
        <w:rPr>
          <w:i/>
          <w:sz w:val="16"/>
          <w:szCs w:val="16"/>
        </w:rPr>
      </w:pPr>
    </w:p>
    <w:p w:rsidR="00FF2A7F" w:rsidRPr="006461E6" w:rsidRDefault="00FF2A7F" w:rsidP="00FF2A7F">
      <w:pPr>
        <w:ind w:left="284"/>
        <w:jc w:val="both"/>
        <w:outlineLvl w:val="0"/>
        <w:rPr>
          <w:i/>
          <w:sz w:val="16"/>
          <w:szCs w:val="16"/>
        </w:rPr>
      </w:pPr>
    </w:p>
    <w:p w:rsidR="00FF2A7F" w:rsidRPr="006461E6" w:rsidRDefault="00FF2A7F" w:rsidP="00FF2A7F">
      <w:pPr>
        <w:ind w:left="284"/>
        <w:jc w:val="both"/>
        <w:outlineLvl w:val="0"/>
        <w:rPr>
          <w:i/>
          <w:sz w:val="16"/>
          <w:szCs w:val="16"/>
        </w:rPr>
      </w:pPr>
    </w:p>
    <w:p w:rsidR="00FF2A7F" w:rsidRPr="006461E6" w:rsidRDefault="00FF2A7F" w:rsidP="00FF2A7F">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FF2A7F" w:rsidRPr="006461E6" w:rsidRDefault="00FF2A7F" w:rsidP="00FF2A7F">
      <w:pPr>
        <w:ind w:left="284"/>
        <w:jc w:val="both"/>
        <w:outlineLvl w:val="0"/>
        <w:rPr>
          <w:i/>
          <w:sz w:val="18"/>
          <w:szCs w:val="18"/>
        </w:rPr>
      </w:pPr>
      <w:r w:rsidRPr="006461E6">
        <w:rPr>
          <w:i/>
          <w:sz w:val="18"/>
          <w:szCs w:val="18"/>
        </w:rPr>
        <w:t>** Kérjük, tegyen a választásnak megfelelő jelölő négyzetbe x - et, a többit hagyja üresen!</w:t>
      </w:r>
    </w:p>
    <w:p w:rsidR="00FF2A7F" w:rsidRPr="006461E6" w:rsidRDefault="00FF2A7F" w:rsidP="00FF2A7F">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FF2A7F" w:rsidRPr="006461E6" w:rsidRDefault="00FF2A7F" w:rsidP="00FF2A7F">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FF2A7F" w:rsidRPr="006461E6" w:rsidRDefault="00FF2A7F" w:rsidP="00FF2A7F">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FF2A7F" w:rsidRPr="006461E6" w:rsidRDefault="00FF2A7F" w:rsidP="00FF2A7F">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FF2A7F" w:rsidRPr="006461E6" w:rsidRDefault="00FF2A7F" w:rsidP="00FF2A7F">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FF2A7F" w:rsidRPr="006461E6" w:rsidRDefault="00FF2A7F" w:rsidP="00FF2A7F">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FF2A7F" w:rsidRPr="006461E6" w:rsidRDefault="00FF2A7F" w:rsidP="00FF2A7F">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FF2A7F" w:rsidRPr="006461E6" w:rsidRDefault="00FF2A7F" w:rsidP="00FF2A7F">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FF2A7F" w:rsidRPr="006461E6" w:rsidRDefault="00FF2A7F" w:rsidP="00FF2A7F">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FF2A7F" w:rsidRPr="006461E6" w:rsidRDefault="00FF2A7F" w:rsidP="00FF2A7F">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FF2A7F" w:rsidRPr="006461E6" w:rsidRDefault="00FF2A7F" w:rsidP="00FF2A7F">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FF2A7F" w:rsidRPr="007150F4" w:rsidRDefault="00FF2A7F" w:rsidP="00FF2A7F">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FF2A7F" w:rsidRPr="007150F4" w:rsidRDefault="00FF2A7F" w:rsidP="00FF2A7F">
      <w:pPr>
        <w:jc w:val="center"/>
        <w:rPr>
          <w:b/>
          <w:sz w:val="28"/>
          <w:szCs w:val="28"/>
          <w:highlight w:val="yellow"/>
        </w:rPr>
      </w:pPr>
    </w:p>
    <w:p w:rsidR="00FF2A7F" w:rsidRDefault="00FF2A7F" w:rsidP="00FF2A7F">
      <w:pPr>
        <w:jc w:val="center"/>
        <w:rPr>
          <w:b/>
          <w:sz w:val="28"/>
          <w:szCs w:val="28"/>
        </w:rPr>
      </w:pPr>
    </w:p>
    <w:p w:rsidR="00FF2A7F" w:rsidRDefault="00FF2A7F" w:rsidP="00FF2A7F">
      <w:pPr>
        <w:jc w:val="center"/>
        <w:rPr>
          <w:b/>
          <w:sz w:val="28"/>
          <w:szCs w:val="28"/>
        </w:rPr>
      </w:pPr>
      <w:r w:rsidRPr="006461E6">
        <w:rPr>
          <w:b/>
          <w:sz w:val="28"/>
          <w:szCs w:val="28"/>
        </w:rPr>
        <w:t>NYILATKOZAT*</w:t>
      </w:r>
    </w:p>
    <w:p w:rsidR="00FF2A7F" w:rsidRPr="0024605E" w:rsidRDefault="00FF2A7F" w:rsidP="00FF2A7F">
      <w:pPr>
        <w:jc w:val="center"/>
        <w:rPr>
          <w:b/>
          <w:bCs/>
          <w:sz w:val="28"/>
          <w:szCs w:val="28"/>
        </w:rPr>
      </w:pPr>
      <w:r>
        <w:rPr>
          <w:b/>
          <w:bCs/>
          <w:sz w:val="28"/>
          <w:szCs w:val="28"/>
        </w:rPr>
        <w:t xml:space="preserve"> </w:t>
      </w:r>
      <w:proofErr w:type="gramStart"/>
      <w:r>
        <w:rPr>
          <w:b/>
          <w:bCs/>
          <w:sz w:val="28"/>
          <w:szCs w:val="28"/>
        </w:rPr>
        <w:t>a</w:t>
      </w:r>
      <w:proofErr w:type="gramEnd"/>
      <w:r>
        <w:rPr>
          <w:b/>
          <w:bCs/>
          <w:sz w:val="28"/>
          <w:szCs w:val="28"/>
        </w:rPr>
        <w:t xml:space="preserve"> </w:t>
      </w:r>
      <w:r w:rsidRPr="0024605E">
        <w:rPr>
          <w:b/>
          <w:bCs/>
          <w:sz w:val="28"/>
          <w:szCs w:val="28"/>
        </w:rPr>
        <w:t xml:space="preserve">Kbt. 62. </w:t>
      </w:r>
      <w:r w:rsidRPr="0024605E">
        <w:rPr>
          <w:rFonts w:hint="eastAsia"/>
          <w:b/>
          <w:bCs/>
          <w:sz w:val="28"/>
          <w:szCs w:val="28"/>
        </w:rPr>
        <w:t>§</w:t>
      </w:r>
      <w:r w:rsidRPr="0024605E">
        <w:rPr>
          <w:b/>
          <w:bCs/>
          <w:sz w:val="28"/>
          <w:szCs w:val="28"/>
        </w:rPr>
        <w:t xml:space="preserve"> (1) bekezd</w:t>
      </w:r>
      <w:r>
        <w:rPr>
          <w:b/>
          <w:bCs/>
          <w:sz w:val="28"/>
          <w:szCs w:val="28"/>
        </w:rPr>
        <w:t>és g)</w:t>
      </w:r>
      <w:proofErr w:type="spellStart"/>
      <w:r>
        <w:rPr>
          <w:b/>
          <w:bCs/>
          <w:sz w:val="28"/>
          <w:szCs w:val="28"/>
        </w:rPr>
        <w:t>-k</w:t>
      </w:r>
      <w:proofErr w:type="spellEnd"/>
      <w:r>
        <w:rPr>
          <w:b/>
          <w:bCs/>
          <w:sz w:val="28"/>
          <w:szCs w:val="28"/>
        </w:rPr>
        <w:t>) é</w:t>
      </w:r>
      <w:r w:rsidRPr="0024605E">
        <w:rPr>
          <w:b/>
          <w:bCs/>
          <w:sz w:val="28"/>
          <w:szCs w:val="28"/>
        </w:rPr>
        <w:t>s m)</w:t>
      </w:r>
    </w:p>
    <w:p w:rsidR="00FF2A7F" w:rsidRPr="0024605E" w:rsidRDefault="00FF2A7F" w:rsidP="00FF2A7F">
      <w:pPr>
        <w:jc w:val="center"/>
        <w:rPr>
          <w:b/>
          <w:bCs/>
          <w:sz w:val="28"/>
          <w:szCs w:val="28"/>
        </w:rPr>
      </w:pPr>
      <w:proofErr w:type="gramStart"/>
      <w:r>
        <w:rPr>
          <w:b/>
          <w:bCs/>
          <w:sz w:val="28"/>
          <w:szCs w:val="28"/>
        </w:rPr>
        <w:t>pontjában</w:t>
      </w:r>
      <w:proofErr w:type="gramEnd"/>
      <w:r>
        <w:rPr>
          <w:b/>
          <w:bCs/>
          <w:sz w:val="28"/>
          <w:szCs w:val="28"/>
        </w:rPr>
        <w:t xml:space="preserve"> meghatá</w:t>
      </w:r>
      <w:r w:rsidRPr="0024605E">
        <w:rPr>
          <w:b/>
          <w:bCs/>
          <w:sz w:val="28"/>
          <w:szCs w:val="28"/>
        </w:rPr>
        <w:t>rozott kiz</w:t>
      </w:r>
      <w:r>
        <w:rPr>
          <w:b/>
          <w:bCs/>
          <w:sz w:val="28"/>
          <w:szCs w:val="28"/>
        </w:rPr>
        <w:t>á</w:t>
      </w:r>
      <w:r w:rsidRPr="0024605E">
        <w:rPr>
          <w:b/>
          <w:bCs/>
          <w:sz w:val="28"/>
          <w:szCs w:val="28"/>
        </w:rPr>
        <w:t>r</w:t>
      </w:r>
      <w:r>
        <w:rPr>
          <w:b/>
          <w:bCs/>
          <w:sz w:val="28"/>
          <w:szCs w:val="28"/>
        </w:rPr>
        <w:t>ó okok tekinteté</w:t>
      </w:r>
      <w:r w:rsidRPr="0024605E">
        <w:rPr>
          <w:b/>
          <w:bCs/>
          <w:sz w:val="28"/>
          <w:szCs w:val="28"/>
        </w:rPr>
        <w:t>ben</w:t>
      </w:r>
    </w:p>
    <w:p w:rsidR="00FF2A7F" w:rsidRPr="006461E6" w:rsidRDefault="00FF2A7F" w:rsidP="00FF2A7F">
      <w:pPr>
        <w:jc w:val="center"/>
        <w:rPr>
          <w:b/>
          <w:sz w:val="28"/>
          <w:szCs w:val="28"/>
        </w:rPr>
      </w:pPr>
    </w:p>
    <w:p w:rsidR="00FF2A7F" w:rsidRPr="00DA55B3" w:rsidRDefault="00FF2A7F" w:rsidP="00FF2A7F">
      <w:pPr>
        <w:jc w:val="center"/>
        <w:rPr>
          <w:b/>
          <w:sz w:val="28"/>
          <w:szCs w:val="28"/>
        </w:rPr>
      </w:pPr>
    </w:p>
    <w:p w:rsidR="00FF2A7F" w:rsidRPr="00DA55B3" w:rsidRDefault="00FF2A7F" w:rsidP="00FF2A7F">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FF2A7F" w:rsidRPr="00DA55B3" w:rsidRDefault="00FF2A7F" w:rsidP="00FF2A7F">
      <w:pPr>
        <w:shd w:val="clear" w:color="auto" w:fill="FFFFFF"/>
        <w:jc w:val="both"/>
        <w:rPr>
          <w:sz w:val="24"/>
          <w:szCs w:val="24"/>
        </w:rPr>
      </w:pPr>
    </w:p>
    <w:p w:rsidR="00FF2A7F" w:rsidRDefault="00FF2A7F" w:rsidP="00FF2A7F">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xml:space="preserve">) és m) pontjaiban foglalt – </w:t>
      </w:r>
      <w:r>
        <w:rPr>
          <w:bCs/>
          <w:color w:val="000000"/>
          <w:sz w:val="24"/>
          <w:szCs w:val="24"/>
        </w:rPr>
        <w:t xml:space="preserve">az eljárást megindító felhívás megküldése </w:t>
      </w:r>
      <w:r w:rsidRPr="00DA55B3">
        <w:rPr>
          <w:bCs/>
          <w:color w:val="000000"/>
          <w:sz w:val="24"/>
          <w:szCs w:val="24"/>
        </w:rPr>
        <w:t>napján hatályos – kizáró okok.</w:t>
      </w:r>
    </w:p>
    <w:p w:rsidR="00FF2A7F" w:rsidRDefault="00FF2A7F" w:rsidP="00FF2A7F">
      <w:pPr>
        <w:shd w:val="clear" w:color="auto" w:fill="FFFFFF"/>
        <w:jc w:val="both"/>
        <w:rPr>
          <w:bCs/>
          <w:color w:val="000000"/>
          <w:sz w:val="24"/>
          <w:szCs w:val="24"/>
        </w:rPr>
      </w:pPr>
    </w:p>
    <w:p w:rsidR="00FF2A7F" w:rsidRPr="0072246E" w:rsidRDefault="00FF2A7F" w:rsidP="00FF2A7F">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xml:space="preserve">) és m) pontja szerinti – az eljárást megindító felhívás </w:t>
      </w:r>
      <w:r w:rsidR="00F43A6A">
        <w:rPr>
          <w:bCs/>
          <w:color w:val="000000"/>
          <w:sz w:val="24"/>
          <w:szCs w:val="24"/>
        </w:rPr>
        <w:t>megküldése</w:t>
      </w:r>
      <w:r w:rsidRPr="0072246E">
        <w:rPr>
          <w:bCs/>
          <w:color w:val="000000"/>
          <w:sz w:val="24"/>
          <w:szCs w:val="24"/>
        </w:rPr>
        <w:t xml:space="preserve"> napján hatályos – kizáró okok hatálya alá eső alvállalkozót.</w:t>
      </w:r>
      <w:r>
        <w:rPr>
          <w:bCs/>
          <w:color w:val="000000"/>
          <w:sz w:val="24"/>
          <w:szCs w:val="24"/>
          <w:vertAlign w:val="superscript"/>
        </w:rPr>
        <w:t>1</w:t>
      </w:r>
    </w:p>
    <w:p w:rsidR="00FF2A7F" w:rsidRDefault="00FF2A7F" w:rsidP="00FF2A7F">
      <w:pPr>
        <w:shd w:val="clear" w:color="auto" w:fill="FFFFFF"/>
        <w:jc w:val="both"/>
        <w:rPr>
          <w:bCs/>
          <w:color w:val="000000"/>
          <w:sz w:val="24"/>
          <w:szCs w:val="24"/>
          <w:highlight w:val="yellow"/>
        </w:rPr>
      </w:pPr>
    </w:p>
    <w:p w:rsidR="00FF2A7F" w:rsidRPr="00D5758D" w:rsidRDefault="00FF2A7F" w:rsidP="00FF2A7F">
      <w:pPr>
        <w:shd w:val="clear" w:color="auto" w:fill="FFFFFF"/>
        <w:jc w:val="both"/>
        <w:rPr>
          <w:bCs/>
          <w:color w:val="000000"/>
          <w:sz w:val="24"/>
          <w:szCs w:val="24"/>
        </w:rPr>
      </w:pPr>
    </w:p>
    <w:p w:rsidR="00FF2A7F" w:rsidRDefault="00FF2A7F" w:rsidP="00FF2A7F">
      <w:pPr>
        <w:shd w:val="clear" w:color="auto" w:fill="FFFFFF"/>
        <w:ind w:left="360"/>
        <w:jc w:val="both"/>
        <w:rPr>
          <w:bCs/>
          <w:i/>
          <w:color w:val="000000"/>
          <w:sz w:val="18"/>
          <w:szCs w:val="18"/>
          <w:highlight w:val="yellow"/>
        </w:rPr>
      </w:pPr>
    </w:p>
    <w:p w:rsidR="00FF2A7F" w:rsidRPr="004D7A5F" w:rsidRDefault="00FF2A7F" w:rsidP="00FF2A7F">
      <w:pPr>
        <w:shd w:val="clear" w:color="auto" w:fill="FFFFFF"/>
        <w:jc w:val="both"/>
        <w:rPr>
          <w:bCs/>
          <w:i/>
          <w:color w:val="000000"/>
          <w:sz w:val="18"/>
          <w:szCs w:val="18"/>
          <w:highlight w:val="yellow"/>
        </w:rPr>
      </w:pPr>
    </w:p>
    <w:p w:rsidR="00FF2A7F" w:rsidRPr="00D5758D" w:rsidRDefault="00FF2A7F" w:rsidP="00FF2A7F">
      <w:pPr>
        <w:rPr>
          <w:color w:val="000000"/>
          <w:sz w:val="24"/>
          <w:szCs w:val="24"/>
        </w:rPr>
      </w:pPr>
      <w:r w:rsidRPr="00D5758D">
        <w:rPr>
          <w:color w:val="000000"/>
          <w:sz w:val="24"/>
          <w:szCs w:val="24"/>
        </w:rPr>
        <w:t>Keltezés (helység, év, hónap, nap)</w:t>
      </w:r>
    </w:p>
    <w:p w:rsidR="00FF2A7F" w:rsidRPr="00D5758D" w:rsidRDefault="00FF2A7F" w:rsidP="00FF2A7F">
      <w:pPr>
        <w:jc w:val="both"/>
        <w:rPr>
          <w:sz w:val="24"/>
          <w:szCs w:val="24"/>
        </w:rPr>
      </w:pPr>
    </w:p>
    <w:p w:rsidR="00FF2A7F" w:rsidRPr="00D5758D" w:rsidRDefault="00FF2A7F" w:rsidP="00FF2A7F">
      <w:pPr>
        <w:ind w:left="4956"/>
        <w:jc w:val="center"/>
        <w:rPr>
          <w:sz w:val="24"/>
          <w:szCs w:val="24"/>
        </w:rPr>
      </w:pPr>
    </w:p>
    <w:p w:rsidR="00FF2A7F" w:rsidRPr="00D5758D" w:rsidRDefault="00FF2A7F" w:rsidP="00FF2A7F">
      <w:pPr>
        <w:ind w:left="4956"/>
        <w:jc w:val="center"/>
        <w:rPr>
          <w:sz w:val="24"/>
          <w:szCs w:val="24"/>
        </w:rPr>
      </w:pPr>
    </w:p>
    <w:p w:rsidR="00FF2A7F" w:rsidRPr="00D5758D" w:rsidRDefault="00FF2A7F" w:rsidP="00FF2A7F">
      <w:pPr>
        <w:ind w:left="4956"/>
        <w:jc w:val="center"/>
        <w:rPr>
          <w:sz w:val="24"/>
          <w:szCs w:val="24"/>
        </w:rPr>
      </w:pPr>
      <w:r w:rsidRPr="00D5758D">
        <w:rPr>
          <w:sz w:val="24"/>
          <w:szCs w:val="24"/>
        </w:rPr>
        <w:t>……………………………………</w:t>
      </w:r>
    </w:p>
    <w:p w:rsidR="00FF2A7F" w:rsidRPr="00D5758D" w:rsidRDefault="00FF2A7F" w:rsidP="00FF2A7F">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FF2A7F" w:rsidRPr="007150F4" w:rsidRDefault="00FF2A7F" w:rsidP="00FF2A7F">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FF2A7F" w:rsidRDefault="00FF2A7F" w:rsidP="00FF2A7F">
      <w:pPr>
        <w:widowControl w:val="0"/>
        <w:autoSpaceDE w:val="0"/>
        <w:autoSpaceDN w:val="0"/>
        <w:jc w:val="both"/>
        <w:rPr>
          <w:rFonts w:eastAsia="SimSun"/>
          <w:bCs/>
          <w:color w:val="000000"/>
          <w:sz w:val="24"/>
          <w:szCs w:val="24"/>
          <w:highlight w:val="yellow"/>
        </w:rPr>
      </w:pPr>
    </w:p>
    <w:p w:rsidR="00FF2A7F" w:rsidRDefault="00FF2A7F" w:rsidP="00FF2A7F">
      <w:pPr>
        <w:widowControl w:val="0"/>
        <w:autoSpaceDE w:val="0"/>
        <w:autoSpaceDN w:val="0"/>
        <w:jc w:val="both"/>
        <w:rPr>
          <w:rFonts w:eastAsia="SimSun"/>
          <w:bCs/>
          <w:color w:val="000000"/>
          <w:sz w:val="24"/>
          <w:szCs w:val="24"/>
          <w:highlight w:val="yellow"/>
        </w:rPr>
      </w:pPr>
    </w:p>
    <w:p w:rsidR="00FF2A7F" w:rsidRDefault="00FF2A7F" w:rsidP="00FF2A7F">
      <w:pPr>
        <w:widowControl w:val="0"/>
        <w:autoSpaceDE w:val="0"/>
        <w:autoSpaceDN w:val="0"/>
        <w:jc w:val="both"/>
        <w:rPr>
          <w:rFonts w:eastAsia="SimSun"/>
          <w:bCs/>
          <w:color w:val="000000"/>
          <w:sz w:val="24"/>
          <w:szCs w:val="24"/>
          <w:highlight w:val="yellow"/>
        </w:rPr>
      </w:pPr>
    </w:p>
    <w:p w:rsidR="00FF2A7F" w:rsidRPr="007150F4" w:rsidRDefault="00FF2A7F" w:rsidP="00FF2A7F">
      <w:pPr>
        <w:widowControl w:val="0"/>
        <w:autoSpaceDE w:val="0"/>
        <w:autoSpaceDN w:val="0"/>
        <w:jc w:val="both"/>
        <w:rPr>
          <w:rFonts w:eastAsia="SimSun"/>
          <w:bCs/>
          <w:color w:val="000000"/>
          <w:sz w:val="24"/>
          <w:szCs w:val="24"/>
          <w:highlight w:val="yellow"/>
        </w:rPr>
      </w:pPr>
    </w:p>
    <w:p w:rsidR="00FF2A7F" w:rsidRDefault="00FF2A7F" w:rsidP="00FF2A7F">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FF2A7F" w:rsidRDefault="00FF2A7F" w:rsidP="00FF2A7F">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p>
    <w:p w:rsidR="00FF2A7F" w:rsidRDefault="00FF2A7F" w:rsidP="00FF2A7F">
      <w:pPr>
        <w:tabs>
          <w:tab w:val="center" w:pos="6804"/>
        </w:tabs>
        <w:jc w:val="right"/>
        <w:rPr>
          <w:b/>
          <w:sz w:val="24"/>
          <w:szCs w:val="24"/>
        </w:rPr>
      </w:pPr>
      <w:r>
        <w:rPr>
          <w:b/>
          <w:sz w:val="24"/>
          <w:szCs w:val="24"/>
        </w:rPr>
        <w:t>I/5.</w:t>
      </w:r>
      <w:r w:rsidRPr="00D951BA">
        <w:rPr>
          <w:b/>
          <w:sz w:val="24"/>
          <w:szCs w:val="24"/>
        </w:rPr>
        <w:t xml:space="preserve"> sz. iratminta</w:t>
      </w:r>
    </w:p>
    <w:p w:rsidR="00FF2A7F" w:rsidRDefault="00FF2A7F" w:rsidP="00FF2A7F">
      <w:pPr>
        <w:tabs>
          <w:tab w:val="center" w:pos="6804"/>
        </w:tabs>
        <w:jc w:val="right"/>
        <w:rPr>
          <w:b/>
          <w:sz w:val="24"/>
          <w:szCs w:val="24"/>
        </w:rPr>
      </w:pPr>
    </w:p>
    <w:p w:rsidR="00FF2A7F" w:rsidRDefault="00FF2A7F" w:rsidP="00FF2A7F">
      <w:pPr>
        <w:tabs>
          <w:tab w:val="center" w:pos="6804"/>
        </w:tabs>
        <w:rPr>
          <w:b/>
          <w:sz w:val="24"/>
          <w:szCs w:val="24"/>
        </w:rPr>
      </w:pPr>
    </w:p>
    <w:p w:rsidR="00FF2A7F" w:rsidRDefault="00FF2A7F" w:rsidP="00FF2A7F">
      <w:pPr>
        <w:jc w:val="center"/>
        <w:rPr>
          <w:b/>
          <w:sz w:val="28"/>
          <w:szCs w:val="28"/>
        </w:rPr>
      </w:pPr>
      <w:r>
        <w:rPr>
          <w:b/>
          <w:sz w:val="28"/>
          <w:szCs w:val="28"/>
        </w:rPr>
        <w:t xml:space="preserve">Ajánlattevő </w:t>
      </w:r>
    </w:p>
    <w:p w:rsidR="00FF2A7F" w:rsidRDefault="00FF2A7F" w:rsidP="00FF2A7F">
      <w:pPr>
        <w:jc w:val="center"/>
        <w:rPr>
          <w:b/>
          <w:sz w:val="28"/>
          <w:szCs w:val="28"/>
        </w:rPr>
      </w:pPr>
      <w:r w:rsidRPr="006461E6">
        <w:rPr>
          <w:b/>
          <w:sz w:val="28"/>
          <w:szCs w:val="28"/>
        </w:rPr>
        <w:t>NYILATKOZAT</w:t>
      </w:r>
      <w:r>
        <w:rPr>
          <w:b/>
          <w:sz w:val="28"/>
          <w:szCs w:val="28"/>
        </w:rPr>
        <w:t xml:space="preserve">A </w:t>
      </w:r>
    </w:p>
    <w:p w:rsidR="00FF2A7F" w:rsidRPr="006461E6" w:rsidRDefault="00FF2A7F" w:rsidP="00FF2A7F">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FF2A7F" w:rsidRDefault="00FF2A7F" w:rsidP="00FF2A7F">
      <w:pPr>
        <w:jc w:val="center"/>
        <w:rPr>
          <w:b/>
          <w:sz w:val="28"/>
          <w:szCs w:val="28"/>
        </w:rPr>
      </w:pPr>
    </w:p>
    <w:p w:rsidR="00FF2A7F" w:rsidRPr="00DA55B3" w:rsidRDefault="00FF2A7F" w:rsidP="00FF2A7F">
      <w:pPr>
        <w:jc w:val="center"/>
        <w:rPr>
          <w:b/>
          <w:sz w:val="28"/>
          <w:szCs w:val="28"/>
        </w:rPr>
      </w:pPr>
    </w:p>
    <w:p w:rsidR="00FF2A7F" w:rsidRPr="008E6A66" w:rsidRDefault="00FF2A7F" w:rsidP="00FF2A7F">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FF2A7F" w:rsidRDefault="00FF2A7F" w:rsidP="00FF2A7F">
      <w:pPr>
        <w:numPr>
          <w:ilvl w:val="0"/>
          <w:numId w:val="5"/>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FF2A7F" w:rsidRPr="008E6A66" w:rsidRDefault="00FF2A7F" w:rsidP="00FF2A7F">
      <w:pPr>
        <w:autoSpaceDE w:val="0"/>
        <w:autoSpaceDN w:val="0"/>
        <w:adjustRightInd w:val="0"/>
        <w:ind w:left="720"/>
        <w:rPr>
          <w:sz w:val="24"/>
          <w:szCs w:val="24"/>
        </w:rPr>
      </w:pPr>
    </w:p>
    <w:p w:rsidR="00FF2A7F" w:rsidRPr="008E6A66" w:rsidRDefault="00FF2A7F" w:rsidP="00FF2A7F">
      <w:pPr>
        <w:pStyle w:val="llb"/>
        <w:numPr>
          <w:ilvl w:val="0"/>
          <w:numId w:val="5"/>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FF2A7F" w:rsidRPr="008E6A66" w:rsidRDefault="00FF2A7F" w:rsidP="00FF2A7F">
      <w:pPr>
        <w:pStyle w:val="llb"/>
        <w:numPr>
          <w:ilvl w:val="1"/>
          <w:numId w:val="5"/>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FF2A7F" w:rsidRDefault="00FF2A7F" w:rsidP="00FF2A7F">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FF2A7F" w:rsidRPr="00530700" w:rsidRDefault="00FF2A7F" w:rsidP="00FF2A7F">
      <w:pPr>
        <w:pStyle w:val="llb"/>
        <w:ind w:left="1418"/>
        <w:rPr>
          <w:sz w:val="24"/>
          <w:szCs w:val="24"/>
          <w:vertAlign w:val="superscript"/>
        </w:rPr>
      </w:pPr>
    </w:p>
    <w:p w:rsidR="00FF2A7F" w:rsidRPr="00530700" w:rsidRDefault="00FF2A7F" w:rsidP="00FF2A7F">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FF2A7F" w:rsidRDefault="00FF2A7F" w:rsidP="00FF2A7F">
      <w:pPr>
        <w:pStyle w:val="llb"/>
        <w:tabs>
          <w:tab w:val="clear" w:pos="4536"/>
          <w:tab w:val="clear" w:pos="9072"/>
        </w:tabs>
        <w:ind w:left="1418"/>
        <w:jc w:val="both"/>
        <w:rPr>
          <w:sz w:val="24"/>
          <w:szCs w:val="24"/>
        </w:rPr>
      </w:pPr>
    </w:p>
    <w:p w:rsidR="00FF2A7F" w:rsidRDefault="00FF2A7F" w:rsidP="00FF2A7F">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FF2A7F" w:rsidRPr="008E6A66" w:rsidRDefault="00FF2A7F" w:rsidP="00FF2A7F">
      <w:pPr>
        <w:pStyle w:val="llb"/>
        <w:tabs>
          <w:tab w:val="clear" w:pos="4536"/>
          <w:tab w:val="clear" w:pos="9072"/>
        </w:tabs>
        <w:ind w:left="1418"/>
        <w:jc w:val="both"/>
        <w:rPr>
          <w:sz w:val="24"/>
          <w:szCs w:val="24"/>
        </w:rPr>
      </w:pPr>
    </w:p>
    <w:p w:rsidR="00FF2A7F" w:rsidRPr="0072246E" w:rsidRDefault="00FF2A7F" w:rsidP="00FF2A7F">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FF2A7F" w:rsidRPr="004D7A5F" w:rsidRDefault="00FF2A7F" w:rsidP="00FF2A7F">
      <w:pPr>
        <w:shd w:val="clear" w:color="auto" w:fill="FFFFFF"/>
        <w:jc w:val="both"/>
        <w:rPr>
          <w:bCs/>
          <w:i/>
          <w:color w:val="000000"/>
          <w:sz w:val="18"/>
          <w:szCs w:val="18"/>
          <w:highlight w:val="yellow"/>
        </w:rPr>
      </w:pPr>
    </w:p>
    <w:p w:rsidR="00FF2A7F" w:rsidRPr="00D5758D" w:rsidRDefault="00FF2A7F" w:rsidP="00FF2A7F">
      <w:pPr>
        <w:rPr>
          <w:color w:val="000000"/>
          <w:sz w:val="24"/>
          <w:szCs w:val="24"/>
        </w:rPr>
      </w:pPr>
      <w:r w:rsidRPr="00D5758D">
        <w:rPr>
          <w:color w:val="000000"/>
          <w:sz w:val="24"/>
          <w:szCs w:val="24"/>
        </w:rPr>
        <w:t>Keltezés (helység, év, hónap, nap)</w:t>
      </w:r>
    </w:p>
    <w:p w:rsidR="00FF2A7F" w:rsidRPr="00D5758D" w:rsidRDefault="00FF2A7F" w:rsidP="00FF2A7F">
      <w:pPr>
        <w:rPr>
          <w:sz w:val="24"/>
          <w:szCs w:val="24"/>
        </w:rPr>
      </w:pPr>
    </w:p>
    <w:p w:rsidR="00FF2A7F" w:rsidRPr="00D5758D" w:rsidRDefault="00FF2A7F" w:rsidP="00FF2A7F">
      <w:pPr>
        <w:rPr>
          <w:sz w:val="24"/>
          <w:szCs w:val="24"/>
        </w:rPr>
      </w:pPr>
    </w:p>
    <w:p w:rsidR="00FF2A7F" w:rsidRPr="00D5758D" w:rsidRDefault="00FF2A7F" w:rsidP="00FF2A7F">
      <w:pPr>
        <w:ind w:left="4956"/>
        <w:jc w:val="center"/>
        <w:rPr>
          <w:sz w:val="24"/>
          <w:szCs w:val="24"/>
        </w:rPr>
      </w:pPr>
      <w:r w:rsidRPr="00D5758D">
        <w:rPr>
          <w:sz w:val="24"/>
          <w:szCs w:val="24"/>
        </w:rPr>
        <w:t>……………………………………</w:t>
      </w:r>
    </w:p>
    <w:p w:rsidR="00FF2A7F" w:rsidRDefault="00FF2A7F" w:rsidP="00FF2A7F">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FF2A7F" w:rsidRPr="007150F4" w:rsidRDefault="00FF2A7F" w:rsidP="00FF2A7F">
      <w:pPr>
        <w:widowControl w:val="0"/>
        <w:autoSpaceDE w:val="0"/>
        <w:autoSpaceDN w:val="0"/>
        <w:ind w:left="4956" w:firstLine="708"/>
        <w:jc w:val="both"/>
        <w:rPr>
          <w:rFonts w:eastAsia="SimSun"/>
          <w:bCs/>
          <w:color w:val="000000"/>
          <w:sz w:val="24"/>
          <w:szCs w:val="24"/>
          <w:highlight w:val="yellow"/>
        </w:rPr>
      </w:pPr>
    </w:p>
    <w:p w:rsidR="00FF2A7F" w:rsidRDefault="00FF2A7F" w:rsidP="00FF2A7F">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FF2A7F" w:rsidRDefault="00FF2A7F" w:rsidP="00FF2A7F">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F2A7F" w:rsidRPr="00C74F94" w:rsidRDefault="00FF2A7F" w:rsidP="00FF2A7F">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F2A7F" w:rsidRPr="00942309" w:rsidRDefault="00FF2A7F" w:rsidP="00FF2A7F">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FF2A7F" w:rsidRDefault="00FF2A7F" w:rsidP="00FF2A7F">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F2A7F" w:rsidRDefault="00FF2A7F" w:rsidP="00FF2A7F">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FF2A7F" w:rsidRDefault="00FF2A7F" w:rsidP="00FF2A7F">
      <w:pPr>
        <w:jc w:val="right"/>
        <w:rPr>
          <w:bCs/>
        </w:rPr>
      </w:pPr>
    </w:p>
    <w:p w:rsidR="00FF2A7F" w:rsidRDefault="00FF2A7F" w:rsidP="00FF2A7F">
      <w:pPr>
        <w:jc w:val="right"/>
        <w:rPr>
          <w:bCs/>
        </w:rPr>
      </w:pPr>
    </w:p>
    <w:p w:rsidR="00FF2A7F" w:rsidRDefault="00FF2A7F" w:rsidP="00FF2A7F">
      <w:pPr>
        <w:jc w:val="right"/>
        <w:rPr>
          <w:bCs/>
        </w:rPr>
      </w:pPr>
    </w:p>
    <w:p w:rsidR="00FF2A7F" w:rsidRDefault="00FF2A7F" w:rsidP="00FF2A7F">
      <w:pPr>
        <w:jc w:val="right"/>
        <w:rPr>
          <w:bCs/>
        </w:rPr>
      </w:pPr>
    </w:p>
    <w:p w:rsidR="00FF2A7F" w:rsidRDefault="00FF2A7F" w:rsidP="00FF2A7F">
      <w:pPr>
        <w:jc w:val="right"/>
        <w:rPr>
          <w:bCs/>
        </w:rPr>
      </w:pPr>
    </w:p>
    <w:p w:rsidR="00FF2A7F" w:rsidRDefault="00FF2A7F" w:rsidP="00FF2A7F">
      <w:pPr>
        <w:jc w:val="right"/>
        <w:rPr>
          <w:bCs/>
        </w:rPr>
      </w:pPr>
    </w:p>
    <w:p w:rsidR="00FF2A7F" w:rsidRDefault="00FF2A7F" w:rsidP="00FF2A7F">
      <w:pPr>
        <w:jc w:val="right"/>
        <w:rPr>
          <w:bCs/>
        </w:rPr>
      </w:pPr>
    </w:p>
    <w:p w:rsidR="00FF2A7F" w:rsidRDefault="00FF2A7F" w:rsidP="00FF2A7F">
      <w:pPr>
        <w:rPr>
          <w:bCs/>
        </w:rPr>
      </w:pPr>
    </w:p>
    <w:p w:rsidR="00FF2A7F" w:rsidRDefault="00FF2A7F" w:rsidP="00FF2A7F">
      <w:pPr>
        <w:rPr>
          <w:bCs/>
        </w:rPr>
      </w:pPr>
    </w:p>
    <w:p w:rsidR="00FF2A7F" w:rsidRDefault="00FF2A7F" w:rsidP="00FF2A7F">
      <w:pPr>
        <w:tabs>
          <w:tab w:val="center" w:pos="4819"/>
          <w:tab w:val="left" w:pos="6450"/>
        </w:tabs>
        <w:jc w:val="right"/>
        <w:rPr>
          <w:b/>
          <w:sz w:val="24"/>
        </w:rPr>
      </w:pPr>
      <w:bookmarkStart w:id="6" w:name="_Toc178992907"/>
    </w:p>
    <w:p w:rsidR="00FF2A7F" w:rsidRPr="00C864D6" w:rsidRDefault="00FF2A7F" w:rsidP="00FF2A7F">
      <w:pPr>
        <w:jc w:val="right"/>
        <w:rPr>
          <w:rStyle w:val="para"/>
          <w:sz w:val="24"/>
          <w:szCs w:val="24"/>
        </w:rPr>
      </w:pPr>
      <w:r>
        <w:rPr>
          <w:b/>
          <w:sz w:val="24"/>
        </w:rPr>
        <w:t>I./6</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FF2A7F" w:rsidRPr="00C864D6" w:rsidRDefault="00FF2A7F" w:rsidP="00FF2A7F">
      <w:pPr>
        <w:keepNext/>
        <w:widowControl w:val="0"/>
        <w:ind w:right="-1"/>
        <w:jc w:val="center"/>
        <w:outlineLvl w:val="1"/>
        <w:rPr>
          <w:rStyle w:val="para"/>
          <w:sz w:val="24"/>
          <w:szCs w:val="24"/>
        </w:rPr>
      </w:pPr>
    </w:p>
    <w:p w:rsidR="00FF2A7F" w:rsidRPr="00C864D6" w:rsidRDefault="00FF2A7F" w:rsidP="00FF2A7F">
      <w:pPr>
        <w:keepNext/>
        <w:widowControl w:val="0"/>
        <w:ind w:right="-1"/>
        <w:jc w:val="center"/>
        <w:outlineLvl w:val="1"/>
        <w:rPr>
          <w:rStyle w:val="para"/>
          <w:sz w:val="24"/>
          <w:szCs w:val="24"/>
        </w:rPr>
      </w:pPr>
    </w:p>
    <w:p w:rsidR="00FF2A7F" w:rsidRPr="00C864D6" w:rsidRDefault="00FF2A7F" w:rsidP="00FF2A7F">
      <w:pPr>
        <w:keepNext/>
        <w:widowControl w:val="0"/>
        <w:ind w:right="-1"/>
        <w:jc w:val="center"/>
        <w:outlineLvl w:val="1"/>
        <w:rPr>
          <w:b/>
          <w:sz w:val="24"/>
          <w:szCs w:val="24"/>
        </w:rPr>
      </w:pPr>
      <w:r w:rsidRPr="00C864D6">
        <w:rPr>
          <w:b/>
          <w:sz w:val="24"/>
          <w:szCs w:val="24"/>
        </w:rPr>
        <w:t>NYILATKOZAT</w:t>
      </w:r>
      <w:bookmarkEnd w:id="6"/>
      <w:r w:rsidRPr="00C864D6">
        <w:rPr>
          <w:b/>
          <w:sz w:val="24"/>
          <w:szCs w:val="24"/>
        </w:rPr>
        <w:t>*</w:t>
      </w:r>
    </w:p>
    <w:p w:rsidR="00FF2A7F" w:rsidRPr="00C864D6" w:rsidRDefault="00FF2A7F" w:rsidP="00FF2A7F">
      <w:pPr>
        <w:ind w:right="-1"/>
        <w:jc w:val="center"/>
        <w:rPr>
          <w:b/>
          <w:sz w:val="24"/>
          <w:szCs w:val="24"/>
        </w:rPr>
      </w:pPr>
      <w:r w:rsidRPr="00C864D6">
        <w:rPr>
          <w:b/>
          <w:sz w:val="24"/>
          <w:szCs w:val="24"/>
        </w:rPr>
        <w:t>Változás-bejegyzési eljárás tekintetében</w:t>
      </w:r>
    </w:p>
    <w:p w:rsidR="00FF2A7F" w:rsidRPr="00C864D6" w:rsidRDefault="00FF2A7F" w:rsidP="00FF2A7F">
      <w:pPr>
        <w:ind w:right="-1"/>
        <w:jc w:val="both"/>
        <w:rPr>
          <w:sz w:val="24"/>
          <w:szCs w:val="24"/>
        </w:rPr>
      </w:pPr>
    </w:p>
    <w:p w:rsidR="00FF2A7F" w:rsidRPr="00C864D6" w:rsidRDefault="00FF2A7F" w:rsidP="00FF2A7F">
      <w:pPr>
        <w:ind w:right="-1"/>
        <w:jc w:val="both"/>
        <w:rPr>
          <w:sz w:val="24"/>
          <w:szCs w:val="24"/>
        </w:rPr>
      </w:pPr>
    </w:p>
    <w:p w:rsidR="00FF2A7F" w:rsidRPr="00C864D6" w:rsidRDefault="00FF2A7F" w:rsidP="00FF2A7F">
      <w:pPr>
        <w:ind w:right="-1"/>
        <w:jc w:val="both"/>
        <w:rPr>
          <w:b/>
          <w:sz w:val="24"/>
          <w:szCs w:val="24"/>
        </w:rPr>
      </w:pPr>
      <w:r w:rsidRPr="00C864D6">
        <w:rPr>
          <w:b/>
          <w:sz w:val="24"/>
          <w:szCs w:val="24"/>
        </w:rPr>
        <w:t>A)</w:t>
      </w:r>
    </w:p>
    <w:p w:rsidR="00FF2A7F" w:rsidRPr="00C864D6" w:rsidRDefault="00FF2A7F" w:rsidP="00FF2A7F">
      <w:pPr>
        <w:ind w:right="-1"/>
        <w:jc w:val="both"/>
        <w:rPr>
          <w:sz w:val="24"/>
          <w:szCs w:val="24"/>
        </w:rPr>
      </w:pPr>
    </w:p>
    <w:p w:rsidR="00FF2A7F" w:rsidRPr="00C864D6" w:rsidRDefault="00FF2A7F" w:rsidP="00FF2A7F">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FF2A7F" w:rsidRPr="00C864D6" w:rsidRDefault="00FF2A7F" w:rsidP="00FF2A7F">
      <w:pPr>
        <w:ind w:right="-1"/>
        <w:jc w:val="both"/>
        <w:rPr>
          <w:sz w:val="24"/>
          <w:szCs w:val="24"/>
        </w:rPr>
      </w:pPr>
    </w:p>
    <w:p w:rsidR="00FF2A7F" w:rsidRPr="00C864D6" w:rsidRDefault="00FF2A7F" w:rsidP="00FF2A7F">
      <w:pPr>
        <w:ind w:right="-1"/>
        <w:jc w:val="center"/>
        <w:rPr>
          <w:b/>
          <w:sz w:val="24"/>
          <w:szCs w:val="24"/>
        </w:rPr>
      </w:pPr>
      <w:r w:rsidRPr="00C864D6">
        <w:rPr>
          <w:b/>
          <w:sz w:val="24"/>
          <w:szCs w:val="24"/>
        </w:rPr>
        <w:t>n y i l a t k o z o m,</w:t>
      </w:r>
    </w:p>
    <w:p w:rsidR="00FF2A7F" w:rsidRPr="00C864D6" w:rsidRDefault="00FF2A7F" w:rsidP="00FF2A7F">
      <w:pPr>
        <w:ind w:right="-1"/>
        <w:jc w:val="both"/>
        <w:rPr>
          <w:sz w:val="24"/>
          <w:szCs w:val="24"/>
        </w:rPr>
      </w:pPr>
    </w:p>
    <w:p w:rsidR="00FF2A7F" w:rsidRPr="00C864D6" w:rsidRDefault="00FF2A7F" w:rsidP="00FF2A7F">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FF2A7F" w:rsidRPr="00C864D6" w:rsidRDefault="00FF2A7F" w:rsidP="00FF2A7F">
      <w:pPr>
        <w:widowControl w:val="0"/>
        <w:tabs>
          <w:tab w:val="num" w:pos="705"/>
        </w:tabs>
        <w:ind w:right="-1"/>
        <w:jc w:val="both"/>
        <w:rPr>
          <w:b/>
          <w:sz w:val="24"/>
          <w:szCs w:val="24"/>
        </w:rPr>
      </w:pPr>
    </w:p>
    <w:p w:rsidR="00FF2A7F" w:rsidRPr="00C864D6" w:rsidRDefault="00FF2A7F" w:rsidP="00FF2A7F">
      <w:pPr>
        <w:jc w:val="both"/>
        <w:rPr>
          <w:sz w:val="24"/>
          <w:szCs w:val="24"/>
        </w:rPr>
      </w:pPr>
    </w:p>
    <w:p w:rsidR="00FF2A7F" w:rsidRPr="00C864D6" w:rsidRDefault="00FF2A7F" w:rsidP="00FF2A7F">
      <w:pPr>
        <w:jc w:val="both"/>
        <w:rPr>
          <w:sz w:val="24"/>
          <w:szCs w:val="24"/>
        </w:rPr>
      </w:pPr>
      <w:r w:rsidRPr="00C864D6">
        <w:rPr>
          <w:sz w:val="24"/>
          <w:szCs w:val="24"/>
        </w:rPr>
        <w:t>Keltezés (helység, év, hónap, nap)</w:t>
      </w:r>
    </w:p>
    <w:p w:rsidR="00FF2A7F" w:rsidRPr="00C864D6" w:rsidRDefault="00FF2A7F" w:rsidP="00FF2A7F">
      <w:pPr>
        <w:jc w:val="both"/>
        <w:rPr>
          <w:sz w:val="24"/>
          <w:szCs w:val="24"/>
        </w:rPr>
      </w:pPr>
    </w:p>
    <w:p w:rsidR="00FF2A7F" w:rsidRPr="00C864D6" w:rsidRDefault="00FF2A7F" w:rsidP="00FF2A7F">
      <w:pPr>
        <w:ind w:left="5103"/>
        <w:jc w:val="center"/>
        <w:rPr>
          <w:sz w:val="24"/>
          <w:szCs w:val="24"/>
        </w:rPr>
      </w:pPr>
      <w:r w:rsidRPr="00C864D6">
        <w:rPr>
          <w:sz w:val="24"/>
          <w:szCs w:val="24"/>
        </w:rPr>
        <w:t>……………………………………</w:t>
      </w:r>
    </w:p>
    <w:p w:rsidR="00FF2A7F" w:rsidRPr="00C864D6" w:rsidRDefault="00FF2A7F" w:rsidP="00FF2A7F">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F2A7F" w:rsidRDefault="00FF2A7F" w:rsidP="00FF2A7F">
      <w:pPr>
        <w:tabs>
          <w:tab w:val="center" w:pos="6804"/>
        </w:tabs>
        <w:jc w:val="center"/>
        <w:rPr>
          <w:bCs/>
          <w:i/>
          <w:sz w:val="24"/>
          <w:szCs w:val="24"/>
          <w:highlight w:val="lightGray"/>
          <w:lang w:eastAsia="zh-CN"/>
        </w:rPr>
      </w:pPr>
    </w:p>
    <w:p w:rsidR="00FF2A7F" w:rsidRPr="004D7A5F" w:rsidRDefault="00FF2A7F" w:rsidP="00FF2A7F">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FF2A7F" w:rsidRPr="00C864D6" w:rsidRDefault="00FF2A7F" w:rsidP="00FF2A7F">
      <w:pPr>
        <w:tabs>
          <w:tab w:val="center" w:pos="6804"/>
        </w:tabs>
        <w:jc w:val="both"/>
        <w:rPr>
          <w:sz w:val="24"/>
          <w:szCs w:val="24"/>
        </w:rPr>
      </w:pPr>
    </w:p>
    <w:p w:rsidR="00FF2A7F" w:rsidRPr="00C864D6" w:rsidRDefault="00FF2A7F" w:rsidP="00FF2A7F">
      <w:pPr>
        <w:ind w:right="-1"/>
        <w:jc w:val="both"/>
        <w:rPr>
          <w:b/>
          <w:sz w:val="24"/>
          <w:szCs w:val="24"/>
        </w:rPr>
      </w:pPr>
    </w:p>
    <w:p w:rsidR="00FF2A7F" w:rsidRPr="00C864D6" w:rsidRDefault="00FF2A7F" w:rsidP="00FF2A7F">
      <w:pPr>
        <w:ind w:right="-1"/>
        <w:jc w:val="both"/>
        <w:rPr>
          <w:b/>
          <w:sz w:val="24"/>
          <w:szCs w:val="24"/>
        </w:rPr>
      </w:pPr>
      <w:r w:rsidRPr="00C864D6">
        <w:rPr>
          <w:b/>
          <w:sz w:val="24"/>
          <w:szCs w:val="24"/>
        </w:rPr>
        <w:t>B)</w:t>
      </w:r>
    </w:p>
    <w:p w:rsidR="00FF2A7F" w:rsidRPr="00C864D6" w:rsidRDefault="00FF2A7F" w:rsidP="00FF2A7F">
      <w:pPr>
        <w:ind w:right="-1"/>
        <w:jc w:val="both"/>
        <w:rPr>
          <w:b/>
          <w:sz w:val="24"/>
          <w:szCs w:val="24"/>
        </w:rPr>
      </w:pPr>
    </w:p>
    <w:p w:rsidR="00FF2A7F" w:rsidRPr="00C864D6" w:rsidRDefault="00FF2A7F" w:rsidP="00FF2A7F">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FF2A7F" w:rsidRPr="00C864D6" w:rsidRDefault="00FF2A7F" w:rsidP="00FF2A7F">
      <w:pPr>
        <w:ind w:right="-1"/>
        <w:jc w:val="both"/>
        <w:rPr>
          <w:sz w:val="24"/>
          <w:szCs w:val="24"/>
        </w:rPr>
      </w:pPr>
    </w:p>
    <w:p w:rsidR="00FF2A7F" w:rsidRPr="00C864D6" w:rsidRDefault="00FF2A7F" w:rsidP="00FF2A7F">
      <w:pPr>
        <w:ind w:right="-1"/>
        <w:jc w:val="center"/>
        <w:rPr>
          <w:b/>
          <w:sz w:val="24"/>
          <w:szCs w:val="24"/>
        </w:rPr>
      </w:pPr>
      <w:r w:rsidRPr="00C864D6">
        <w:rPr>
          <w:b/>
          <w:sz w:val="24"/>
          <w:szCs w:val="24"/>
        </w:rPr>
        <w:t>n y i l a t k o z o m,</w:t>
      </w:r>
    </w:p>
    <w:p w:rsidR="00FF2A7F" w:rsidRPr="00C864D6" w:rsidRDefault="00FF2A7F" w:rsidP="00FF2A7F">
      <w:pPr>
        <w:ind w:right="-1"/>
        <w:jc w:val="both"/>
        <w:rPr>
          <w:sz w:val="24"/>
          <w:szCs w:val="24"/>
        </w:rPr>
      </w:pPr>
    </w:p>
    <w:p w:rsidR="00FF2A7F" w:rsidRPr="00C864D6" w:rsidRDefault="00FF2A7F" w:rsidP="00FF2A7F">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FF2A7F" w:rsidRPr="00C864D6" w:rsidRDefault="00FF2A7F" w:rsidP="00FF2A7F">
      <w:pPr>
        <w:ind w:right="-1"/>
        <w:jc w:val="both"/>
        <w:rPr>
          <w:sz w:val="24"/>
          <w:szCs w:val="24"/>
        </w:rPr>
      </w:pPr>
    </w:p>
    <w:p w:rsidR="00FF2A7F" w:rsidRPr="00C864D6" w:rsidRDefault="00FF2A7F" w:rsidP="00FF2A7F">
      <w:pPr>
        <w:ind w:right="-1"/>
        <w:jc w:val="both"/>
        <w:rPr>
          <w:sz w:val="24"/>
          <w:szCs w:val="24"/>
        </w:rPr>
      </w:pPr>
    </w:p>
    <w:p w:rsidR="00FF2A7F" w:rsidRPr="00C864D6" w:rsidRDefault="00FF2A7F" w:rsidP="00FF2A7F">
      <w:pPr>
        <w:jc w:val="both"/>
        <w:rPr>
          <w:sz w:val="24"/>
          <w:szCs w:val="24"/>
        </w:rPr>
      </w:pPr>
      <w:r w:rsidRPr="00C864D6">
        <w:rPr>
          <w:sz w:val="24"/>
          <w:szCs w:val="24"/>
        </w:rPr>
        <w:t>Keltezés (helység, év, hónap, nap)</w:t>
      </w:r>
    </w:p>
    <w:p w:rsidR="00FF2A7F" w:rsidRPr="00C864D6" w:rsidRDefault="00FF2A7F" w:rsidP="00FF2A7F">
      <w:pPr>
        <w:ind w:left="5103"/>
        <w:jc w:val="center"/>
        <w:rPr>
          <w:sz w:val="24"/>
          <w:szCs w:val="24"/>
        </w:rPr>
      </w:pPr>
      <w:r w:rsidRPr="00C864D6">
        <w:rPr>
          <w:sz w:val="24"/>
          <w:szCs w:val="24"/>
        </w:rPr>
        <w:t>……………………………………</w:t>
      </w:r>
    </w:p>
    <w:p w:rsidR="00FF2A7F" w:rsidRPr="00C864D6" w:rsidRDefault="00FF2A7F" w:rsidP="00FF2A7F">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F2A7F" w:rsidRDefault="00FF2A7F" w:rsidP="00FF2A7F">
      <w:pPr>
        <w:rPr>
          <w:sz w:val="24"/>
          <w:szCs w:val="24"/>
        </w:rPr>
      </w:pPr>
    </w:p>
    <w:p w:rsidR="00FF2A7F" w:rsidRPr="00C864D6" w:rsidRDefault="00FF2A7F" w:rsidP="00FF2A7F">
      <w:pPr>
        <w:rPr>
          <w:sz w:val="24"/>
          <w:szCs w:val="24"/>
        </w:rPr>
      </w:pPr>
    </w:p>
    <w:p w:rsidR="00FF2A7F" w:rsidRPr="008A1A48" w:rsidRDefault="00FF2A7F" w:rsidP="00FF2A7F">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FF2A7F" w:rsidRPr="0070308B" w:rsidRDefault="00FF2A7F" w:rsidP="00FF2A7F">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FF2A7F" w:rsidRDefault="00FF2A7F" w:rsidP="00FF2A7F">
      <w:pPr>
        <w:tabs>
          <w:tab w:val="center" w:pos="6804"/>
        </w:tabs>
        <w:jc w:val="both"/>
        <w:rPr>
          <w:rStyle w:val="para"/>
          <w:i/>
          <w:iCs/>
          <w:color w:val="000000"/>
          <w:highlight w:val="yellow"/>
        </w:rPr>
      </w:pPr>
    </w:p>
    <w:p w:rsidR="00FF2A7F" w:rsidRDefault="00FF2A7F" w:rsidP="00FF2A7F">
      <w:pPr>
        <w:rPr>
          <w:color w:val="000000"/>
          <w:sz w:val="24"/>
          <w:szCs w:val="24"/>
        </w:rPr>
      </w:pPr>
    </w:p>
    <w:p w:rsidR="00F63236" w:rsidRDefault="00F63236" w:rsidP="00FF2A7F">
      <w:pPr>
        <w:rPr>
          <w:color w:val="000000"/>
          <w:sz w:val="24"/>
          <w:szCs w:val="24"/>
        </w:rPr>
      </w:pPr>
    </w:p>
    <w:p w:rsidR="00F63236" w:rsidRDefault="00F63236" w:rsidP="00FF2A7F">
      <w:pPr>
        <w:rPr>
          <w:color w:val="000000"/>
          <w:sz w:val="24"/>
          <w:szCs w:val="24"/>
        </w:rPr>
      </w:pPr>
    </w:p>
    <w:p w:rsidR="00F63236" w:rsidRDefault="00F63236" w:rsidP="00FF2A7F">
      <w:pPr>
        <w:rPr>
          <w:color w:val="000000"/>
          <w:sz w:val="24"/>
          <w:szCs w:val="24"/>
        </w:rPr>
        <w:sectPr w:rsidR="00F63236" w:rsidSect="002A5D09">
          <w:headerReference w:type="first" r:id="rId7"/>
          <w:pgSz w:w="11906" w:h="16838" w:code="9"/>
          <w:pgMar w:top="1134" w:right="1134" w:bottom="1276" w:left="1134" w:header="709" w:footer="391" w:gutter="0"/>
          <w:cols w:space="708"/>
          <w:titlePg/>
          <w:docGrid w:linePitch="360"/>
        </w:sectPr>
      </w:pPr>
    </w:p>
    <w:p w:rsidR="007404B8" w:rsidRDefault="007404B8" w:rsidP="007404B8">
      <w:pPr>
        <w:pStyle w:val="lfej"/>
        <w:jc w:val="center"/>
        <w:rPr>
          <w:b/>
          <w:sz w:val="24"/>
          <w:szCs w:val="24"/>
        </w:rPr>
      </w:pPr>
      <w:r>
        <w:rPr>
          <w:b/>
          <w:sz w:val="24"/>
          <w:szCs w:val="24"/>
        </w:rPr>
        <w:t>TÉTELES ÁRAJÁNLAT</w:t>
      </w:r>
    </w:p>
    <w:p w:rsidR="00F63236" w:rsidRPr="00F0093C" w:rsidRDefault="00F63236" w:rsidP="00FF2A7F">
      <w:pPr>
        <w:rPr>
          <w:i/>
          <w:sz w:val="18"/>
          <w:szCs w:val="18"/>
        </w:rPr>
      </w:pPr>
    </w:p>
    <w:p w:rsidR="008C4955" w:rsidRDefault="008C4955"/>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6"/>
        <w:gridCol w:w="3064"/>
        <w:gridCol w:w="2325"/>
        <w:gridCol w:w="1248"/>
        <w:gridCol w:w="1701"/>
        <w:gridCol w:w="1985"/>
        <w:gridCol w:w="70"/>
        <w:gridCol w:w="2056"/>
      </w:tblGrid>
      <w:tr w:rsidR="00F63236" w:rsidRPr="00532F91" w:rsidTr="00190838">
        <w:tc>
          <w:tcPr>
            <w:tcW w:w="14425" w:type="dxa"/>
            <w:gridSpan w:val="8"/>
            <w:shd w:val="clear" w:color="auto" w:fill="auto"/>
          </w:tcPr>
          <w:p w:rsidR="00F63236" w:rsidRPr="00F63236" w:rsidRDefault="00F63236" w:rsidP="00190838">
            <w:pPr>
              <w:spacing w:line="360" w:lineRule="exact"/>
              <w:jc w:val="center"/>
              <w:rPr>
                <w:b/>
                <w:sz w:val="22"/>
                <w:szCs w:val="22"/>
              </w:rPr>
            </w:pPr>
            <w:r w:rsidRPr="00F63236">
              <w:rPr>
                <w:b/>
                <w:sz w:val="22"/>
                <w:szCs w:val="22"/>
              </w:rPr>
              <w:t>JÁTSZÓTÉRI ESZKÖZÖK, KÖZTÉRI BÚTOROK, SÁTRAK</w:t>
            </w:r>
          </w:p>
        </w:tc>
      </w:tr>
      <w:tr w:rsidR="00F63236" w:rsidRPr="00532F91" w:rsidTr="00190838">
        <w:tc>
          <w:tcPr>
            <w:tcW w:w="1976" w:type="dxa"/>
            <w:shd w:val="clear" w:color="auto" w:fill="auto"/>
          </w:tcPr>
          <w:p w:rsidR="00F63236" w:rsidRPr="00532F91" w:rsidRDefault="00F63236" w:rsidP="00190838">
            <w:pPr>
              <w:spacing w:line="360" w:lineRule="exact"/>
              <w:jc w:val="center"/>
              <w:rPr>
                <w:b/>
                <w:sz w:val="22"/>
                <w:szCs w:val="22"/>
              </w:rPr>
            </w:pPr>
            <w:r w:rsidRPr="00532F91">
              <w:rPr>
                <w:b/>
                <w:sz w:val="22"/>
                <w:szCs w:val="22"/>
              </w:rPr>
              <w:t>Elem megnevezése</w:t>
            </w:r>
          </w:p>
        </w:tc>
        <w:tc>
          <w:tcPr>
            <w:tcW w:w="5389" w:type="dxa"/>
            <w:gridSpan w:val="2"/>
            <w:shd w:val="clear" w:color="auto" w:fill="auto"/>
          </w:tcPr>
          <w:p w:rsidR="00F63236" w:rsidRPr="00532F91" w:rsidRDefault="00F63236" w:rsidP="00190838">
            <w:pPr>
              <w:spacing w:line="360" w:lineRule="exact"/>
              <w:jc w:val="center"/>
              <w:rPr>
                <w:b/>
                <w:sz w:val="22"/>
                <w:szCs w:val="22"/>
              </w:rPr>
            </w:pPr>
            <w:r w:rsidRPr="00532F91">
              <w:rPr>
                <w:b/>
                <w:sz w:val="22"/>
                <w:szCs w:val="22"/>
              </w:rPr>
              <w:t>Leírása, jellemzői</w:t>
            </w:r>
          </w:p>
        </w:tc>
        <w:tc>
          <w:tcPr>
            <w:tcW w:w="1248" w:type="dxa"/>
            <w:shd w:val="clear" w:color="auto" w:fill="auto"/>
          </w:tcPr>
          <w:p w:rsidR="00F63236" w:rsidRPr="00532F91" w:rsidRDefault="00F63236" w:rsidP="00190838">
            <w:pPr>
              <w:spacing w:line="360" w:lineRule="exact"/>
              <w:jc w:val="center"/>
              <w:rPr>
                <w:b/>
                <w:sz w:val="22"/>
                <w:szCs w:val="22"/>
              </w:rPr>
            </w:pPr>
            <w:r w:rsidRPr="00532F91">
              <w:rPr>
                <w:b/>
                <w:sz w:val="22"/>
                <w:szCs w:val="22"/>
              </w:rPr>
              <w:t>Mennyiség (db)</w:t>
            </w:r>
          </w:p>
        </w:tc>
        <w:tc>
          <w:tcPr>
            <w:tcW w:w="1701" w:type="dxa"/>
            <w:shd w:val="clear" w:color="auto" w:fill="auto"/>
          </w:tcPr>
          <w:p w:rsidR="00F63236" w:rsidRPr="00532F91" w:rsidRDefault="00F63236" w:rsidP="00190838">
            <w:pPr>
              <w:spacing w:line="360" w:lineRule="exact"/>
              <w:jc w:val="center"/>
              <w:rPr>
                <w:b/>
                <w:sz w:val="22"/>
                <w:szCs w:val="22"/>
              </w:rPr>
            </w:pPr>
            <w:r>
              <w:rPr>
                <w:b/>
                <w:sz w:val="22"/>
                <w:szCs w:val="22"/>
              </w:rPr>
              <w:t>Nettó Egységár/db (Ft)</w:t>
            </w:r>
          </w:p>
        </w:tc>
        <w:tc>
          <w:tcPr>
            <w:tcW w:w="1985" w:type="dxa"/>
            <w:shd w:val="clear" w:color="auto" w:fill="auto"/>
          </w:tcPr>
          <w:p w:rsidR="00F63236" w:rsidRPr="00532F91" w:rsidRDefault="00F63236" w:rsidP="00190838">
            <w:pPr>
              <w:spacing w:line="360" w:lineRule="exact"/>
              <w:jc w:val="center"/>
              <w:rPr>
                <w:b/>
                <w:sz w:val="22"/>
                <w:szCs w:val="22"/>
              </w:rPr>
            </w:pPr>
            <w:r>
              <w:rPr>
                <w:b/>
                <w:sz w:val="22"/>
                <w:szCs w:val="22"/>
              </w:rPr>
              <w:t>Nettó ár összesen (Ft)</w:t>
            </w:r>
          </w:p>
        </w:tc>
        <w:tc>
          <w:tcPr>
            <w:tcW w:w="2126" w:type="dxa"/>
            <w:gridSpan w:val="2"/>
            <w:shd w:val="clear" w:color="auto" w:fill="auto"/>
          </w:tcPr>
          <w:p w:rsidR="00F63236" w:rsidRPr="00532F91" w:rsidRDefault="00F63236" w:rsidP="00190838">
            <w:pPr>
              <w:spacing w:line="360" w:lineRule="exact"/>
              <w:jc w:val="center"/>
              <w:rPr>
                <w:b/>
                <w:sz w:val="22"/>
                <w:szCs w:val="22"/>
              </w:rPr>
            </w:pPr>
            <w:r>
              <w:rPr>
                <w:b/>
                <w:sz w:val="22"/>
                <w:szCs w:val="22"/>
              </w:rPr>
              <w:t>Bruttó ár összesen (Ft):</w:t>
            </w:r>
          </w:p>
        </w:tc>
      </w:tr>
      <w:tr w:rsidR="00F63236" w:rsidRPr="00532F91" w:rsidTr="00190838">
        <w:tc>
          <w:tcPr>
            <w:tcW w:w="1976" w:type="dxa"/>
            <w:shd w:val="clear" w:color="auto" w:fill="auto"/>
          </w:tcPr>
          <w:p w:rsidR="00F63236" w:rsidRPr="00532F91" w:rsidRDefault="00F63236" w:rsidP="00190838">
            <w:pPr>
              <w:spacing w:line="360" w:lineRule="exact"/>
              <w:jc w:val="both"/>
              <w:rPr>
                <w:sz w:val="22"/>
                <w:szCs w:val="22"/>
              </w:rPr>
            </w:pPr>
            <w:r w:rsidRPr="00532F91">
              <w:rPr>
                <w:b/>
                <w:bCs/>
                <w:sz w:val="22"/>
                <w:szCs w:val="22"/>
              </w:rPr>
              <w:t xml:space="preserve">Kombi </w:t>
            </w:r>
            <w:proofErr w:type="spellStart"/>
            <w:r w:rsidRPr="00532F91">
              <w:rPr>
                <w:b/>
                <w:bCs/>
                <w:sz w:val="22"/>
                <w:szCs w:val="22"/>
              </w:rPr>
              <w:t>mászóvár</w:t>
            </w:r>
            <w:proofErr w:type="spellEnd"/>
          </w:p>
        </w:tc>
        <w:tc>
          <w:tcPr>
            <w:tcW w:w="5389" w:type="dxa"/>
            <w:gridSpan w:val="2"/>
            <w:shd w:val="clear" w:color="auto" w:fill="auto"/>
          </w:tcPr>
          <w:p w:rsidR="00F63236" w:rsidRPr="00532F91" w:rsidRDefault="00F63236" w:rsidP="00190838">
            <w:pPr>
              <w:jc w:val="both"/>
              <w:rPr>
                <w:sz w:val="22"/>
                <w:szCs w:val="22"/>
              </w:rPr>
            </w:pPr>
            <w:r w:rsidRPr="00532F91">
              <w:rPr>
                <w:sz w:val="22"/>
                <w:szCs w:val="22"/>
              </w:rPr>
              <w:t xml:space="preserve">Keményfa vázra épülő, többféle játékelemet – két torony, azokat összekötő függőhíddal, spirálcsúszdával, oldali kötélhágcsókkal, fa létrákkal, komplex mászóka rendszerrel (létra, </w:t>
            </w:r>
            <w:proofErr w:type="spellStart"/>
            <w:r w:rsidRPr="00532F91">
              <w:rPr>
                <w:sz w:val="22"/>
                <w:szCs w:val="22"/>
              </w:rPr>
              <w:t>mászóháló</w:t>
            </w:r>
            <w:proofErr w:type="spellEnd"/>
            <w:r w:rsidRPr="00532F91">
              <w:rPr>
                <w:sz w:val="22"/>
                <w:szCs w:val="22"/>
              </w:rPr>
              <w:t>, nyújtó) - tartalmazó játszótéri eszköz a 3-14 éves korosztály számára.</w:t>
            </w:r>
          </w:p>
          <w:p w:rsidR="00F63236" w:rsidRPr="00532F91" w:rsidRDefault="00F63236" w:rsidP="00190838">
            <w:pPr>
              <w:jc w:val="both"/>
              <w:rPr>
                <w:sz w:val="22"/>
                <w:szCs w:val="22"/>
              </w:rPr>
            </w:pPr>
            <w:r w:rsidRPr="00532F91">
              <w:rPr>
                <w:bCs/>
                <w:sz w:val="22"/>
                <w:szCs w:val="22"/>
              </w:rPr>
              <w:t xml:space="preserve">A játék szabadesés-magassága: </w:t>
            </w:r>
            <w:proofErr w:type="spellStart"/>
            <w:r w:rsidRPr="00532F91">
              <w:rPr>
                <w:bCs/>
                <w:sz w:val="22"/>
                <w:szCs w:val="22"/>
              </w:rPr>
              <w:t>max</w:t>
            </w:r>
            <w:proofErr w:type="spellEnd"/>
            <w:r w:rsidRPr="00532F91">
              <w:rPr>
                <w:bCs/>
                <w:sz w:val="22"/>
                <w:szCs w:val="22"/>
              </w:rPr>
              <w:t>. 200 cm, legkisebb területigénye a szükséges védőtávolságokkal: 13 x 6 m, a szükséges ütéscsillapító talaj felülete ~ 80 m².</w:t>
            </w:r>
          </w:p>
        </w:tc>
        <w:tc>
          <w:tcPr>
            <w:tcW w:w="1248" w:type="dxa"/>
            <w:shd w:val="clear" w:color="auto" w:fill="auto"/>
          </w:tcPr>
          <w:p w:rsidR="00F63236" w:rsidRPr="00532F91" w:rsidRDefault="00F63236" w:rsidP="00190838">
            <w:pPr>
              <w:spacing w:line="360" w:lineRule="exact"/>
              <w:jc w:val="both"/>
              <w:rPr>
                <w:sz w:val="22"/>
                <w:szCs w:val="22"/>
              </w:rPr>
            </w:pPr>
            <w:r w:rsidRPr="00532F91">
              <w:rPr>
                <w:sz w:val="22"/>
                <w:szCs w:val="22"/>
              </w:rPr>
              <w:t>1</w:t>
            </w:r>
          </w:p>
        </w:tc>
        <w:tc>
          <w:tcPr>
            <w:tcW w:w="1701" w:type="dxa"/>
            <w:shd w:val="clear" w:color="auto" w:fill="auto"/>
          </w:tcPr>
          <w:p w:rsidR="00F63236" w:rsidRPr="00532F91" w:rsidRDefault="00F63236" w:rsidP="00190838">
            <w:pPr>
              <w:spacing w:line="360" w:lineRule="exact"/>
              <w:jc w:val="both"/>
              <w:rPr>
                <w:sz w:val="22"/>
                <w:szCs w:val="22"/>
              </w:rPr>
            </w:pPr>
          </w:p>
        </w:tc>
        <w:tc>
          <w:tcPr>
            <w:tcW w:w="1985" w:type="dxa"/>
            <w:shd w:val="clear" w:color="auto" w:fill="auto"/>
          </w:tcPr>
          <w:p w:rsidR="00F63236" w:rsidRPr="00532F91" w:rsidRDefault="00F63236" w:rsidP="00190838">
            <w:pPr>
              <w:spacing w:line="360" w:lineRule="exact"/>
              <w:jc w:val="both"/>
              <w:rPr>
                <w:sz w:val="22"/>
                <w:szCs w:val="22"/>
              </w:rPr>
            </w:pPr>
          </w:p>
        </w:tc>
        <w:tc>
          <w:tcPr>
            <w:tcW w:w="2126" w:type="dxa"/>
            <w:gridSpan w:val="2"/>
            <w:shd w:val="clear" w:color="auto" w:fill="auto"/>
          </w:tcPr>
          <w:p w:rsidR="00F63236" w:rsidRPr="00532F91" w:rsidRDefault="00F63236" w:rsidP="00190838">
            <w:pPr>
              <w:spacing w:line="360" w:lineRule="exact"/>
              <w:jc w:val="both"/>
              <w:rPr>
                <w:sz w:val="22"/>
                <w:szCs w:val="22"/>
              </w:rPr>
            </w:pPr>
          </w:p>
        </w:tc>
      </w:tr>
      <w:tr w:rsidR="00F63236" w:rsidRPr="003F59AB" w:rsidTr="00190838">
        <w:tc>
          <w:tcPr>
            <w:tcW w:w="1976" w:type="dxa"/>
            <w:shd w:val="clear" w:color="auto" w:fill="auto"/>
          </w:tcPr>
          <w:p w:rsidR="00F63236" w:rsidRPr="003F59AB" w:rsidRDefault="00F63236" w:rsidP="00190838">
            <w:pPr>
              <w:spacing w:line="360" w:lineRule="exact"/>
              <w:jc w:val="both"/>
              <w:rPr>
                <w:b/>
                <w:bCs/>
                <w:sz w:val="24"/>
                <w:szCs w:val="24"/>
              </w:rPr>
            </w:pPr>
            <w:r w:rsidRPr="003F59AB">
              <w:rPr>
                <w:b/>
                <w:bCs/>
                <w:sz w:val="24"/>
                <w:szCs w:val="24"/>
              </w:rPr>
              <w:t xml:space="preserve">Mászó </w:t>
            </w:r>
            <w:proofErr w:type="gramStart"/>
            <w:r w:rsidRPr="003F59AB">
              <w:rPr>
                <w:b/>
                <w:bCs/>
                <w:sz w:val="24"/>
                <w:szCs w:val="24"/>
              </w:rPr>
              <w:t>komplexum hálós</w:t>
            </w:r>
            <w:proofErr w:type="gramEnd"/>
            <w:r w:rsidRPr="003F59AB">
              <w:rPr>
                <w:b/>
                <w:bCs/>
                <w:sz w:val="24"/>
                <w:szCs w:val="24"/>
              </w:rPr>
              <w:t xml:space="preserve"> tetővel</w:t>
            </w: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Több különböző </w:t>
            </w:r>
            <w:proofErr w:type="gramStart"/>
            <w:r w:rsidRPr="003F59AB">
              <w:rPr>
                <w:sz w:val="24"/>
                <w:szCs w:val="24"/>
              </w:rPr>
              <w:t>mászókából  -</w:t>
            </w:r>
            <w:proofErr w:type="gramEnd"/>
            <w:r w:rsidRPr="003F59AB">
              <w:rPr>
                <w:sz w:val="24"/>
                <w:szCs w:val="24"/>
              </w:rPr>
              <w:t xml:space="preserve"> hálós, bordafás, </w:t>
            </w:r>
            <w:proofErr w:type="spellStart"/>
            <w:r w:rsidRPr="003F59AB">
              <w:rPr>
                <w:sz w:val="24"/>
                <w:szCs w:val="24"/>
              </w:rPr>
              <w:t>mászófalas</w:t>
            </w:r>
            <w:proofErr w:type="spellEnd"/>
            <w:r w:rsidRPr="003F59AB">
              <w:rPr>
                <w:sz w:val="24"/>
                <w:szCs w:val="24"/>
              </w:rPr>
              <w:t xml:space="preserve"> -  álló, és függeszkedőt, nyújtót, létrát is tartalmazó, keményfa vázra épülő játszótéri eszköz a 3-14 éves korosztály számára.</w:t>
            </w:r>
          </w:p>
          <w:p w:rsidR="00F63236" w:rsidRPr="003F59AB" w:rsidRDefault="00F63236" w:rsidP="00190838">
            <w:pPr>
              <w:jc w:val="both"/>
              <w:rPr>
                <w:sz w:val="24"/>
                <w:szCs w:val="24"/>
              </w:rPr>
            </w:pPr>
            <w:r w:rsidRPr="003F59AB">
              <w:rPr>
                <w:sz w:val="24"/>
                <w:szCs w:val="24"/>
              </w:rPr>
              <w:t>A játék legkisebb területigénye a szükséges védőtávolságokkal</w:t>
            </w:r>
            <w:proofErr w:type="gramStart"/>
            <w:r w:rsidRPr="003F59AB">
              <w:rPr>
                <w:sz w:val="24"/>
                <w:szCs w:val="24"/>
              </w:rPr>
              <w:t>:  6</w:t>
            </w:r>
            <w:proofErr w:type="gramEnd"/>
            <w:r w:rsidRPr="003F59AB">
              <w:rPr>
                <w:sz w:val="24"/>
                <w:szCs w:val="24"/>
              </w:rPr>
              <w:t xml:space="preserve"> x 10 m. Szabadesés-magassága: </w:t>
            </w:r>
            <w:proofErr w:type="spellStart"/>
            <w:r w:rsidRPr="003F59AB">
              <w:rPr>
                <w:sz w:val="24"/>
                <w:szCs w:val="24"/>
              </w:rPr>
              <w:t>max</w:t>
            </w:r>
            <w:proofErr w:type="spellEnd"/>
            <w:r w:rsidRPr="003F59AB">
              <w:rPr>
                <w:sz w:val="24"/>
                <w:szCs w:val="24"/>
              </w:rPr>
              <w:t xml:space="preserve">. 200 cm.  A játszóeszköz alá megfelelő ütéscsillapító talaj kialakítása szükséges.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1985" w:type="dxa"/>
            <w:shd w:val="clear" w:color="auto" w:fill="auto"/>
          </w:tcPr>
          <w:p w:rsidR="00F63236" w:rsidRPr="003F59AB" w:rsidRDefault="00F63236" w:rsidP="00190838">
            <w:pPr>
              <w:spacing w:line="360" w:lineRule="exact"/>
              <w:jc w:val="both"/>
              <w:rPr>
                <w:sz w:val="24"/>
                <w:szCs w:val="24"/>
              </w:rPr>
            </w:pPr>
          </w:p>
        </w:tc>
        <w:tc>
          <w:tcPr>
            <w:tcW w:w="2126" w:type="dxa"/>
            <w:gridSpan w:val="2"/>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Kettes hinta lapülőkével</w:t>
            </w: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Betonba ágyazott akácfa villásoszlopok közé fixen rögzített tartógerendára lánccal felfüggesztett 2 db lap hintaülés.</w:t>
            </w:r>
          </w:p>
          <w:p w:rsidR="00F63236" w:rsidRPr="003F59AB" w:rsidRDefault="00F63236" w:rsidP="00190838">
            <w:pPr>
              <w:jc w:val="both"/>
              <w:rPr>
                <w:sz w:val="24"/>
                <w:szCs w:val="24"/>
              </w:rPr>
            </w:pPr>
            <w:r w:rsidRPr="003F59AB">
              <w:rPr>
                <w:sz w:val="24"/>
                <w:szCs w:val="24"/>
              </w:rPr>
              <w:t xml:space="preserve">A játék EU szabványos lapülőkével a 3 - 14 éves korosztály számára készül. Az eszköz teljes magassága 2 m, szélessége 3 m, az ülőkemagasság: 0,5 m.  Szabadesés-magassága: </w:t>
            </w:r>
            <w:proofErr w:type="spellStart"/>
            <w:r w:rsidRPr="003F59AB">
              <w:rPr>
                <w:sz w:val="24"/>
                <w:szCs w:val="24"/>
              </w:rPr>
              <w:t>max</w:t>
            </w:r>
            <w:proofErr w:type="spellEnd"/>
            <w:r w:rsidRPr="003F59AB">
              <w:rPr>
                <w:sz w:val="24"/>
                <w:szCs w:val="24"/>
              </w:rPr>
              <w:t xml:space="preserve">. 200 cm.  A játék legkisebb területigénye a kialakított ütéscsillapító talajjal: 7,6 x 3 m.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1985" w:type="dxa"/>
            <w:shd w:val="clear" w:color="auto" w:fill="auto"/>
          </w:tcPr>
          <w:p w:rsidR="00F63236" w:rsidRPr="003F59AB" w:rsidRDefault="00F63236" w:rsidP="00190838">
            <w:pPr>
              <w:spacing w:line="360" w:lineRule="exact"/>
              <w:jc w:val="both"/>
              <w:rPr>
                <w:sz w:val="24"/>
                <w:szCs w:val="24"/>
              </w:rPr>
            </w:pPr>
          </w:p>
        </w:tc>
        <w:tc>
          <w:tcPr>
            <w:tcW w:w="2126" w:type="dxa"/>
            <w:gridSpan w:val="2"/>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 xml:space="preserve">Kettes hinta lap és </w:t>
            </w:r>
            <w:proofErr w:type="spellStart"/>
            <w:r w:rsidRPr="003F59AB">
              <w:rPr>
                <w:b/>
                <w:bCs/>
                <w:sz w:val="24"/>
                <w:szCs w:val="24"/>
              </w:rPr>
              <w:t>bébiülős</w:t>
            </w:r>
            <w:proofErr w:type="spellEnd"/>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Betonba ágyazott akácfa villásoszlopok közé fixen rögzített tartógerendára lánccal felfüggesztett 2 db hintaülés.</w:t>
            </w:r>
          </w:p>
          <w:p w:rsidR="00F63236" w:rsidRPr="003F59AB" w:rsidRDefault="00F63236" w:rsidP="00190838">
            <w:pPr>
              <w:jc w:val="both"/>
              <w:rPr>
                <w:sz w:val="24"/>
                <w:szCs w:val="24"/>
              </w:rPr>
            </w:pPr>
            <w:r w:rsidRPr="003F59AB">
              <w:rPr>
                <w:sz w:val="24"/>
                <w:szCs w:val="24"/>
              </w:rPr>
              <w:t xml:space="preserve">A játék EU szabványos bölcsőülőkével a 0-3, ill. lapülőkével a 3 - 14 éves korosztály számára készül. </w:t>
            </w:r>
          </w:p>
          <w:p w:rsidR="00F63236" w:rsidRPr="003F59AB" w:rsidRDefault="00F63236" w:rsidP="00190838">
            <w:pPr>
              <w:jc w:val="both"/>
              <w:rPr>
                <w:sz w:val="24"/>
                <w:szCs w:val="24"/>
              </w:rPr>
            </w:pPr>
            <w:r w:rsidRPr="003F59AB">
              <w:rPr>
                <w:sz w:val="24"/>
                <w:szCs w:val="24"/>
              </w:rPr>
              <w:t xml:space="preserve">Az eszköz teljes magassága 2 m, szélessége 3 m, </w:t>
            </w:r>
            <w:proofErr w:type="gramStart"/>
            <w:r w:rsidRPr="003F59AB">
              <w:rPr>
                <w:sz w:val="24"/>
                <w:szCs w:val="24"/>
              </w:rPr>
              <w:t>az  ülőkemagasság</w:t>
            </w:r>
            <w:proofErr w:type="gramEnd"/>
            <w:r w:rsidRPr="003F59AB">
              <w:rPr>
                <w:sz w:val="24"/>
                <w:szCs w:val="24"/>
              </w:rPr>
              <w:t xml:space="preserve">: 0,5 m. Szabadesés-magassága: </w:t>
            </w:r>
            <w:proofErr w:type="spellStart"/>
            <w:r w:rsidRPr="003F59AB">
              <w:rPr>
                <w:sz w:val="24"/>
                <w:szCs w:val="24"/>
              </w:rPr>
              <w:t>max</w:t>
            </w:r>
            <w:proofErr w:type="spellEnd"/>
            <w:r w:rsidRPr="003F59AB">
              <w:rPr>
                <w:sz w:val="24"/>
                <w:szCs w:val="24"/>
              </w:rPr>
              <w:t xml:space="preserve">. 200 cm.  A játék legkisebb területigénye a kialakított ütéscsillapító talajjal: 7,6 x 3 m.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1985" w:type="dxa"/>
            <w:shd w:val="clear" w:color="auto" w:fill="auto"/>
          </w:tcPr>
          <w:p w:rsidR="00F63236" w:rsidRPr="003F59AB" w:rsidRDefault="00F63236" w:rsidP="00190838">
            <w:pPr>
              <w:spacing w:line="360" w:lineRule="exact"/>
              <w:jc w:val="both"/>
              <w:rPr>
                <w:sz w:val="24"/>
                <w:szCs w:val="24"/>
              </w:rPr>
            </w:pPr>
          </w:p>
        </w:tc>
        <w:tc>
          <w:tcPr>
            <w:tcW w:w="2126" w:type="dxa"/>
            <w:gridSpan w:val="2"/>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Fészekhinta</w:t>
            </w: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Betonba ágyazott akácfa villásoszlopok közé fixen rögzített tartógerendára lánccal felfüggesztett </w:t>
            </w:r>
            <w:proofErr w:type="gramStart"/>
            <w:r w:rsidRPr="003F59AB">
              <w:rPr>
                <w:sz w:val="24"/>
                <w:szCs w:val="24"/>
              </w:rPr>
              <w:t>előre-hátra mozgású</w:t>
            </w:r>
            <w:proofErr w:type="gramEnd"/>
            <w:r w:rsidRPr="003F59AB">
              <w:rPr>
                <w:sz w:val="24"/>
                <w:szCs w:val="24"/>
              </w:rPr>
              <w:t xml:space="preserve"> fészekhinta. </w:t>
            </w:r>
          </w:p>
          <w:p w:rsidR="00F63236" w:rsidRPr="003F59AB" w:rsidRDefault="00F63236" w:rsidP="00F63236">
            <w:pPr>
              <w:pStyle w:val="Szvegtrzs21"/>
              <w:spacing w:after="0" w:line="240" w:lineRule="auto"/>
              <w:rPr>
                <w:sz w:val="24"/>
                <w:szCs w:val="24"/>
              </w:rPr>
            </w:pPr>
            <w:r w:rsidRPr="003F59AB">
              <w:rPr>
                <w:sz w:val="24"/>
                <w:szCs w:val="24"/>
              </w:rPr>
              <w:t>A játék az EU szabványos fészekhintával 3-14 éves korosztály számára készül.</w:t>
            </w:r>
          </w:p>
          <w:p w:rsidR="00F63236" w:rsidRPr="003F59AB" w:rsidRDefault="00F63236" w:rsidP="00F63236">
            <w:pPr>
              <w:pStyle w:val="Szvegtrzs21"/>
              <w:spacing w:after="0" w:line="240" w:lineRule="auto"/>
              <w:rPr>
                <w:sz w:val="24"/>
                <w:szCs w:val="24"/>
              </w:rPr>
            </w:pPr>
            <w:r w:rsidRPr="003F59AB">
              <w:rPr>
                <w:sz w:val="24"/>
                <w:szCs w:val="24"/>
              </w:rPr>
              <w:t xml:space="preserve">Az eszköz teljes magassága 2 m, szélessége 2,5 m, az ülőkemagasság: 0,5 m.  Szabadesés-magassága: </w:t>
            </w:r>
            <w:proofErr w:type="spellStart"/>
            <w:r w:rsidRPr="003F59AB">
              <w:rPr>
                <w:sz w:val="24"/>
                <w:szCs w:val="24"/>
              </w:rPr>
              <w:t>max</w:t>
            </w:r>
            <w:proofErr w:type="spellEnd"/>
            <w:r w:rsidRPr="003F59AB">
              <w:rPr>
                <w:sz w:val="24"/>
                <w:szCs w:val="24"/>
              </w:rPr>
              <w:t xml:space="preserve">. 200 cm.  A játék legkisebb területigénye a kialakított ütéscsillapító talajjal: 7,6 x 3 m. </w:t>
            </w:r>
          </w:p>
          <w:p w:rsidR="00F63236" w:rsidRPr="003F59AB" w:rsidRDefault="00F63236" w:rsidP="00190838">
            <w:pPr>
              <w:jc w:val="both"/>
              <w:rPr>
                <w:sz w:val="24"/>
                <w:szCs w:val="24"/>
              </w:rPr>
            </w:pPr>
            <w:r w:rsidRPr="003F59AB">
              <w:rPr>
                <w:sz w:val="24"/>
                <w:szCs w:val="24"/>
              </w:rPr>
              <w:t xml:space="preserve">A játszóeszköz egyidejűleg korosztálytól és testsúlytól függően 1 vagy több, összesen </w:t>
            </w:r>
            <w:proofErr w:type="spellStart"/>
            <w:r w:rsidRPr="003F59AB">
              <w:rPr>
                <w:sz w:val="24"/>
                <w:szCs w:val="24"/>
              </w:rPr>
              <w:t>max</w:t>
            </w:r>
            <w:proofErr w:type="spellEnd"/>
            <w:r w:rsidRPr="003F59AB">
              <w:rPr>
                <w:sz w:val="24"/>
                <w:szCs w:val="24"/>
              </w:rPr>
              <w:t>. 200 kg súlyú gyermek számára nyújt játéklehetőséget.</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1985" w:type="dxa"/>
            <w:shd w:val="clear" w:color="auto" w:fill="auto"/>
          </w:tcPr>
          <w:p w:rsidR="00F63236" w:rsidRPr="003F59AB" w:rsidRDefault="00F63236" w:rsidP="00190838">
            <w:pPr>
              <w:spacing w:line="360" w:lineRule="exact"/>
              <w:jc w:val="both"/>
              <w:rPr>
                <w:sz w:val="24"/>
                <w:szCs w:val="24"/>
              </w:rPr>
            </w:pPr>
          </w:p>
        </w:tc>
        <w:tc>
          <w:tcPr>
            <w:tcW w:w="2126" w:type="dxa"/>
            <w:gridSpan w:val="2"/>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 xml:space="preserve">Négykarú lógós hinta </w:t>
            </w: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Vastag akácrönk tartóoszlopra rögzített két, egymásra merőleges tartórúdról lelógó EU szabványos tányérhinták egyszerre kettő vagy négy 3-14 éves gyereknek nyújtanak játéklehetőséget.</w:t>
            </w:r>
          </w:p>
          <w:p w:rsidR="00F63236" w:rsidRPr="003F59AB" w:rsidRDefault="00F63236" w:rsidP="00190838">
            <w:pPr>
              <w:jc w:val="both"/>
              <w:rPr>
                <w:sz w:val="24"/>
                <w:szCs w:val="24"/>
              </w:rPr>
            </w:pPr>
            <w:r w:rsidRPr="003F59AB">
              <w:rPr>
                <w:bCs/>
                <w:sz w:val="24"/>
                <w:szCs w:val="24"/>
              </w:rPr>
              <w:t xml:space="preserve">Szabadesés-magassága: </w:t>
            </w:r>
            <w:proofErr w:type="spellStart"/>
            <w:r w:rsidRPr="003F59AB">
              <w:rPr>
                <w:bCs/>
                <w:sz w:val="24"/>
                <w:szCs w:val="24"/>
              </w:rPr>
              <w:t>max</w:t>
            </w:r>
            <w:proofErr w:type="spellEnd"/>
            <w:r w:rsidRPr="003F59AB">
              <w:rPr>
                <w:bCs/>
                <w:sz w:val="24"/>
                <w:szCs w:val="24"/>
              </w:rPr>
              <w:t>. 200 cm. A játék legkisebb területigénye a szükséges védőtávolságokkal: r =1,8 m, a szükséges ütéscsillapító talaj felülete ~ 12 m².</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auto"/>
              <w:jc w:val="both"/>
              <w:rPr>
                <w:b/>
                <w:bCs/>
                <w:sz w:val="24"/>
                <w:szCs w:val="24"/>
              </w:rPr>
            </w:pPr>
            <w:r w:rsidRPr="003F59AB">
              <w:rPr>
                <w:b/>
                <w:bCs/>
                <w:sz w:val="24"/>
                <w:szCs w:val="24"/>
              </w:rPr>
              <w:t>Egyensúlyozó</w:t>
            </w:r>
          </w:p>
          <w:p w:rsidR="00F63236" w:rsidRPr="003F59AB" w:rsidRDefault="00F63236" w:rsidP="00190838">
            <w:pPr>
              <w:spacing w:line="360" w:lineRule="exact"/>
              <w:jc w:val="both"/>
              <w:rPr>
                <w:sz w:val="24"/>
                <w:szCs w:val="24"/>
              </w:rPr>
            </w:pP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Akácfa keretszerkezetre függesztett, </w:t>
            </w:r>
            <w:proofErr w:type="gramStart"/>
            <w:r w:rsidRPr="003F59AB">
              <w:rPr>
                <w:sz w:val="24"/>
                <w:szCs w:val="24"/>
              </w:rPr>
              <w:t>előre-hátra mozgó</w:t>
            </w:r>
            <w:proofErr w:type="gramEnd"/>
            <w:r w:rsidRPr="003F59AB">
              <w:rPr>
                <w:sz w:val="24"/>
                <w:szCs w:val="24"/>
              </w:rPr>
              <w:t xml:space="preserve"> fagerenda, támaszkodó korlátokkal.</w:t>
            </w:r>
          </w:p>
          <w:p w:rsidR="00F63236" w:rsidRPr="003F59AB" w:rsidRDefault="00F63236" w:rsidP="00190838">
            <w:pPr>
              <w:jc w:val="both"/>
              <w:rPr>
                <w:sz w:val="24"/>
                <w:szCs w:val="24"/>
              </w:rPr>
            </w:pPr>
            <w:r w:rsidRPr="003F59AB">
              <w:rPr>
                <w:iCs/>
                <w:sz w:val="24"/>
                <w:szCs w:val="24"/>
              </w:rPr>
              <w:t>A játék legkisebb területigénye a szükséges védőtávolságokkal: 6 x 4 m.</w:t>
            </w:r>
            <w:r w:rsidRPr="003F59AB">
              <w:rPr>
                <w:sz w:val="24"/>
                <w:szCs w:val="24"/>
              </w:rPr>
              <w:t xml:space="preserve"> A játék esésmagassága 0,5 m, így ütéscsillapító talajként a természetese gyeptalaj is elfogadható.</w:t>
            </w:r>
          </w:p>
          <w:p w:rsidR="00F63236" w:rsidRPr="003F59AB" w:rsidRDefault="00F63236" w:rsidP="00190838">
            <w:pPr>
              <w:jc w:val="both"/>
              <w:rPr>
                <w:sz w:val="24"/>
                <w:szCs w:val="24"/>
              </w:rPr>
            </w:pPr>
            <w:r w:rsidRPr="003F59AB">
              <w:rPr>
                <w:sz w:val="24"/>
                <w:szCs w:val="24"/>
              </w:rPr>
              <w:t>A játszóeszköz egyidejűleg négy-öt 3-14 év közötti gyermek számára nyújtson játéklehetőséget.</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auto"/>
              <w:jc w:val="both"/>
              <w:rPr>
                <w:b/>
                <w:bCs/>
                <w:sz w:val="24"/>
                <w:szCs w:val="24"/>
              </w:rPr>
            </w:pPr>
            <w:r w:rsidRPr="003F59AB">
              <w:rPr>
                <w:b/>
                <w:bCs/>
                <w:sz w:val="24"/>
                <w:szCs w:val="24"/>
              </w:rPr>
              <w:t>Homokozó (fedett)</w:t>
            </w:r>
          </w:p>
          <w:p w:rsidR="00F63236" w:rsidRPr="003F59AB" w:rsidRDefault="00F63236" w:rsidP="00190838">
            <w:pPr>
              <w:spacing w:line="360" w:lineRule="exact"/>
              <w:jc w:val="both"/>
              <w:rPr>
                <w:sz w:val="24"/>
                <w:szCs w:val="24"/>
              </w:rPr>
            </w:pP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A 3 - 14 éves korosztály számára készülő játék 3 x 3 m alapterületű, magassága 25 cm, a homok mélysége 50 cm. A </w:t>
            </w:r>
            <w:proofErr w:type="spellStart"/>
            <w:r w:rsidRPr="003F59AB">
              <w:rPr>
                <w:sz w:val="24"/>
                <w:szCs w:val="24"/>
              </w:rPr>
              <w:t>homokozókeret</w:t>
            </w:r>
            <w:proofErr w:type="spellEnd"/>
            <w:r w:rsidRPr="003F59AB">
              <w:rPr>
                <w:sz w:val="24"/>
                <w:szCs w:val="24"/>
              </w:rPr>
              <w:t xml:space="preserve"> anyaga sima felületű akácrönk legyen, amely az időjárás és a kártevők ellen védő környezetbarát anyaggal felületkezelt. A homokozó kialakításánál szempont a homok egyszerű és gyors cseréjének lehetősége.</w:t>
            </w:r>
          </w:p>
          <w:p w:rsidR="00F63236" w:rsidRPr="003F59AB" w:rsidRDefault="00F63236" w:rsidP="00190838">
            <w:pPr>
              <w:jc w:val="both"/>
              <w:rPr>
                <w:sz w:val="24"/>
                <w:szCs w:val="24"/>
              </w:rPr>
            </w:pPr>
            <w:r w:rsidRPr="003F59AB">
              <w:rPr>
                <w:sz w:val="24"/>
                <w:szCs w:val="24"/>
              </w:rPr>
              <w:t>A homokozó fedését két részes, egyenként legördíthető deszkatetőzet biztosítsa.</w:t>
            </w:r>
          </w:p>
          <w:p w:rsidR="00F63236" w:rsidRPr="003F59AB" w:rsidRDefault="00F63236" w:rsidP="00190838">
            <w:pPr>
              <w:jc w:val="both"/>
              <w:rPr>
                <w:sz w:val="24"/>
                <w:szCs w:val="24"/>
              </w:rPr>
            </w:pP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b/>
                <w:bCs/>
                <w:sz w:val="24"/>
                <w:szCs w:val="24"/>
              </w:rPr>
            </w:pPr>
            <w:r w:rsidRPr="003F59AB">
              <w:rPr>
                <w:b/>
                <w:bCs/>
                <w:sz w:val="24"/>
                <w:szCs w:val="24"/>
              </w:rPr>
              <w:t>Támlás pad (rögzített)</w:t>
            </w:r>
          </w:p>
          <w:p w:rsidR="00F63236" w:rsidRPr="003F59AB" w:rsidRDefault="00F63236" w:rsidP="00190838">
            <w:pPr>
              <w:spacing w:line="360" w:lineRule="exact"/>
              <w:jc w:val="both"/>
              <w:rPr>
                <w:sz w:val="24"/>
                <w:szCs w:val="24"/>
              </w:rPr>
            </w:pP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A padok hossza 2 m, az ülőrész magassága 45-50, a háttámláé 90-100 cm. A pad teljes szélessége 50-60 cm. A padok anyaga keményfa – akác vagy tölgy. A rögzített pad esetében a talajba – 70 cm mélyen bedöngölve – időtálló akácfa kerüljön.  Az ülőrész vagy háttámla anyaga tölgy.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3</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b/>
                <w:bCs/>
                <w:sz w:val="24"/>
                <w:szCs w:val="24"/>
              </w:rPr>
            </w:pPr>
            <w:r w:rsidRPr="003F59AB">
              <w:rPr>
                <w:b/>
                <w:bCs/>
                <w:sz w:val="24"/>
                <w:szCs w:val="24"/>
              </w:rPr>
              <w:t>Támlás pad (mobil)</w:t>
            </w:r>
          </w:p>
        </w:tc>
        <w:tc>
          <w:tcPr>
            <w:tcW w:w="5389" w:type="dxa"/>
            <w:gridSpan w:val="2"/>
            <w:shd w:val="clear" w:color="auto" w:fill="auto"/>
          </w:tcPr>
          <w:p w:rsidR="00F63236" w:rsidRPr="003F59AB" w:rsidRDefault="00F63236" w:rsidP="00190838">
            <w:pPr>
              <w:jc w:val="both"/>
              <w:rPr>
                <w:sz w:val="24"/>
                <w:szCs w:val="24"/>
              </w:rPr>
            </w:pPr>
            <w:r w:rsidRPr="003F59AB">
              <w:rPr>
                <w:sz w:val="24"/>
                <w:szCs w:val="24"/>
              </w:rPr>
              <w:t xml:space="preserve">A padok hossza 2 m, az ülőrész magassága 45-50, a háttámláé 90-100 cm. A pad teljes szélessége 50-60 cm.  A padok anyaga keményfa – akác vagy tölgy.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10</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auto"/>
              <w:jc w:val="both"/>
              <w:rPr>
                <w:b/>
                <w:bCs/>
                <w:sz w:val="24"/>
                <w:szCs w:val="24"/>
              </w:rPr>
            </w:pPr>
            <w:r w:rsidRPr="003F59AB">
              <w:rPr>
                <w:b/>
                <w:bCs/>
                <w:sz w:val="24"/>
                <w:szCs w:val="24"/>
              </w:rPr>
              <w:t>Pihenőgarnitúra tetővel</w:t>
            </w:r>
          </w:p>
          <w:p w:rsidR="00F63236" w:rsidRPr="003F59AB" w:rsidRDefault="00F63236" w:rsidP="00190838">
            <w:pPr>
              <w:spacing w:line="360" w:lineRule="exact"/>
              <w:jc w:val="both"/>
              <w:rPr>
                <w:sz w:val="24"/>
                <w:szCs w:val="24"/>
              </w:rPr>
            </w:pP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8 fő részére szolgáló utcabútor. Szerkezetének tartóoszlopait kemény akác villafák legyen, tetőzete fenyődeszka lehet.</w:t>
            </w:r>
          </w:p>
          <w:p w:rsidR="00F63236" w:rsidRPr="008160B4" w:rsidRDefault="00F63236" w:rsidP="00190838">
            <w:pPr>
              <w:jc w:val="both"/>
              <w:rPr>
                <w:sz w:val="24"/>
                <w:szCs w:val="24"/>
              </w:rPr>
            </w:pPr>
            <w:r w:rsidRPr="008160B4">
              <w:rPr>
                <w:sz w:val="24"/>
                <w:szCs w:val="24"/>
              </w:rPr>
              <w:t xml:space="preserve">A padok hossza 2 m, teljes szélessége 50-60 cm, az ülőrész magassága 45-50 cm. Az asztal magassága 75-80 cm, szélessége 60-80 cm, hossza 2 m. </w:t>
            </w:r>
          </w:p>
          <w:p w:rsidR="00F63236" w:rsidRPr="008160B4" w:rsidRDefault="00F63236" w:rsidP="00190838">
            <w:pPr>
              <w:jc w:val="both"/>
              <w:rPr>
                <w:sz w:val="24"/>
                <w:szCs w:val="24"/>
              </w:rPr>
            </w:pPr>
            <w:r w:rsidRPr="008160B4">
              <w:rPr>
                <w:sz w:val="24"/>
                <w:szCs w:val="24"/>
              </w:rPr>
              <w:t>Az ülőgarnitúra teljes mérete a tetőzettel 2-2,2 x 3-3,</w:t>
            </w:r>
            <w:proofErr w:type="gramStart"/>
            <w:r w:rsidRPr="008160B4">
              <w:rPr>
                <w:sz w:val="24"/>
                <w:szCs w:val="24"/>
              </w:rPr>
              <w:t>2  m</w:t>
            </w:r>
            <w:proofErr w:type="gramEnd"/>
            <w:r w:rsidRPr="008160B4">
              <w:rPr>
                <w:sz w:val="24"/>
                <w:szCs w:val="24"/>
              </w:rPr>
              <w:t xml:space="preserve">. </w:t>
            </w:r>
          </w:p>
          <w:p w:rsidR="00F63236" w:rsidRPr="003F59AB" w:rsidRDefault="00F63236" w:rsidP="00190838">
            <w:pPr>
              <w:jc w:val="both"/>
              <w:rPr>
                <w:sz w:val="24"/>
                <w:szCs w:val="24"/>
              </w:rPr>
            </w:pPr>
            <w:r w:rsidRPr="008160B4">
              <w:rPr>
                <w:sz w:val="24"/>
                <w:szCs w:val="24"/>
              </w:rPr>
              <w:t>A lerögzített padok ülőrésze, a háttámlája és az asztallap is keményfából (akác vagy tölgy) készüljön. A talajba – 70 cm mélyen bedöngölve – időtálló akácfa kerüljön.</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3</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auto"/>
              <w:jc w:val="both"/>
              <w:rPr>
                <w:sz w:val="24"/>
                <w:szCs w:val="24"/>
              </w:rPr>
            </w:pPr>
            <w:r w:rsidRPr="003F59AB">
              <w:rPr>
                <w:b/>
                <w:bCs/>
                <w:sz w:val="24"/>
                <w:szCs w:val="24"/>
              </w:rPr>
              <w:t xml:space="preserve">Kerti hinta </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 xml:space="preserve">Akác oszlopokon álló, fenyőtetővel ellátott, támlás ülőrésszel rendelkező, pihenést szolgáló kerti hinta, nem játszóeszköz. Méretei: 2,5 x 1 x 2,5 m. A hintarész keményfából készüljön.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sz w:val="24"/>
                <w:szCs w:val="24"/>
              </w:rPr>
              <w:t>Hulladékgyűjtő tetővel</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 xml:space="preserve">A lerögzített tetős szeméttároló méretei: 40 x 40 x 50 cm, teljes magassága 1,3 m a két talajba döngölt tartórönk közé illesztett billenthető tárolóedény kb. 70 liter űrtartalmú. A szerkezet egésze keményfából készüljön – a talajba mindig akácrönk kerüljön, míg a szemétgyűjtő doboz anyaga lehet tölgy.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4</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Madáretető</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Akác villaoszlopon álló, fenyőfa tetővel ellátott organikus stílusú, egyedien kialakított madáretető házikó. Magassága 2,2 m, a keményfából készített etetőrész méretei: 0,5 x 0,4 m.</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Megállító tábla (sátor alakú)</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 xml:space="preserve">Sátor alakú, hordozható fakeretes megállító tábla, melynek mindkét oldala krétával írható legyen, ugyanakkor nyomtatott anyagok rögzítésére is alkalmas legyen. Az írható felület méretei: magasság 110 cm, szélesség: 70 cm. </w:t>
            </w:r>
          </w:p>
          <w:p w:rsidR="00F63236" w:rsidRPr="008160B4" w:rsidRDefault="00F63236" w:rsidP="00190838">
            <w:pPr>
              <w:jc w:val="both"/>
              <w:rPr>
                <w:sz w:val="24"/>
                <w:szCs w:val="24"/>
              </w:rPr>
            </w:pPr>
            <w:r w:rsidRPr="008160B4">
              <w:rPr>
                <w:sz w:val="24"/>
                <w:szCs w:val="24"/>
              </w:rPr>
              <w:t xml:space="preserve">A tábla magassága 150-160 cm (megfelelő olvashatóságot biztosítson). </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2</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spacing w:line="360" w:lineRule="exact"/>
              <w:jc w:val="both"/>
              <w:rPr>
                <w:sz w:val="24"/>
                <w:szCs w:val="24"/>
              </w:rPr>
            </w:pPr>
            <w:r w:rsidRPr="003F59AB">
              <w:rPr>
                <w:b/>
                <w:bCs/>
                <w:sz w:val="24"/>
                <w:szCs w:val="24"/>
              </w:rPr>
              <w:t xml:space="preserve">Információs tábla </w:t>
            </w:r>
          </w:p>
        </w:tc>
        <w:tc>
          <w:tcPr>
            <w:tcW w:w="3064" w:type="dxa"/>
            <w:shd w:val="clear" w:color="auto" w:fill="auto"/>
          </w:tcPr>
          <w:p w:rsidR="00F63236" w:rsidRPr="008160B4" w:rsidRDefault="00F63236" w:rsidP="00190838">
            <w:pPr>
              <w:jc w:val="both"/>
              <w:rPr>
                <w:sz w:val="24"/>
                <w:szCs w:val="24"/>
              </w:rPr>
            </w:pPr>
            <w:r w:rsidRPr="008160B4">
              <w:rPr>
                <w:sz w:val="24"/>
                <w:szCs w:val="24"/>
              </w:rPr>
              <w:t>Információs tábla a játszótéri szabályok elhelyezésére</w:t>
            </w:r>
          </w:p>
          <w:p w:rsidR="00F63236" w:rsidRPr="008160B4" w:rsidRDefault="00F63236" w:rsidP="00190838">
            <w:pPr>
              <w:jc w:val="both"/>
              <w:rPr>
                <w:sz w:val="24"/>
                <w:szCs w:val="24"/>
              </w:rPr>
            </w:pPr>
            <w:r w:rsidRPr="008160B4">
              <w:rPr>
                <w:sz w:val="24"/>
                <w:szCs w:val="24"/>
              </w:rPr>
              <w:t xml:space="preserve">A szerkezet keményfa tartóeleme a talajba bedöngölt akácoszlop, melyhez rusztikus kialakítású ferdén elhelyezett fatábla rögzül. Erre kerül rögzítésre az A4 méretű időjárásnak ellenálló műanyag információs tábla a szabályokról. </w:t>
            </w:r>
          </w:p>
        </w:tc>
        <w:tc>
          <w:tcPr>
            <w:tcW w:w="2325" w:type="dxa"/>
            <w:shd w:val="clear" w:color="auto" w:fill="auto"/>
          </w:tcPr>
          <w:p w:rsidR="00F63236" w:rsidRPr="003F59AB" w:rsidRDefault="00F63236" w:rsidP="00190838">
            <w:pPr>
              <w:jc w:val="both"/>
              <w:rPr>
                <w:sz w:val="24"/>
                <w:szCs w:val="24"/>
              </w:rPr>
            </w:pPr>
            <w:r w:rsidRPr="008160B4">
              <w:rPr>
                <w:noProof/>
                <w:sz w:val="24"/>
                <w:szCs w:val="24"/>
              </w:rPr>
              <w:drawing>
                <wp:inline distT="0" distB="0" distL="0" distR="0">
                  <wp:extent cx="1320165" cy="2178685"/>
                  <wp:effectExtent l="19050" t="0" r="0" b="0"/>
                  <wp:docPr id="1" name="Kép 1" descr="játszótéri tá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átszótéri tábla"/>
                          <pic:cNvPicPr>
                            <a:picLocks noChangeAspect="1" noChangeArrowheads="1"/>
                          </pic:cNvPicPr>
                        </pic:nvPicPr>
                        <pic:blipFill>
                          <a:blip r:embed="rId8" cstate="print"/>
                          <a:srcRect/>
                          <a:stretch>
                            <a:fillRect/>
                          </a:stretch>
                        </pic:blipFill>
                        <pic:spPr bwMode="auto">
                          <a:xfrm>
                            <a:off x="0" y="0"/>
                            <a:ext cx="1320165" cy="2178685"/>
                          </a:xfrm>
                          <a:prstGeom prst="rect">
                            <a:avLst/>
                          </a:prstGeom>
                          <a:noFill/>
                          <a:ln w="9525">
                            <a:noFill/>
                            <a:miter lim="800000"/>
                            <a:headEnd/>
                            <a:tailEnd/>
                          </a:ln>
                        </pic:spPr>
                      </pic:pic>
                    </a:graphicData>
                  </a:graphic>
                </wp:inline>
              </w:drawing>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3</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jc w:val="both"/>
              <w:rPr>
                <w:sz w:val="24"/>
                <w:szCs w:val="24"/>
              </w:rPr>
            </w:pPr>
            <w:proofErr w:type="spellStart"/>
            <w:r w:rsidRPr="003F59AB">
              <w:rPr>
                <w:b/>
                <w:bCs/>
                <w:sz w:val="24"/>
                <w:szCs w:val="24"/>
              </w:rPr>
              <w:t>Tárolódoboz</w:t>
            </w:r>
            <w:proofErr w:type="spellEnd"/>
            <w:r w:rsidRPr="003F59AB">
              <w:rPr>
                <w:b/>
                <w:bCs/>
                <w:sz w:val="24"/>
                <w:szCs w:val="24"/>
              </w:rPr>
              <w:t xml:space="preserve"> tetővel</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60 x 40 x 40 cm méretű, lehajtható tetős doboz fenyőfából, lakattal zárható kivitelben.</w:t>
            </w:r>
          </w:p>
          <w:p w:rsidR="00F63236" w:rsidRPr="008160B4" w:rsidRDefault="00F63236" w:rsidP="00190838">
            <w:pPr>
              <w:jc w:val="both"/>
              <w:rPr>
                <w:sz w:val="24"/>
                <w:szCs w:val="24"/>
              </w:rPr>
            </w:pP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10</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jc w:val="both"/>
              <w:rPr>
                <w:b/>
                <w:bCs/>
                <w:sz w:val="24"/>
                <w:szCs w:val="24"/>
              </w:rPr>
            </w:pPr>
            <w:r w:rsidRPr="003F59AB">
              <w:rPr>
                <w:b/>
                <w:bCs/>
                <w:sz w:val="24"/>
                <w:szCs w:val="24"/>
              </w:rPr>
              <w:t>Mobil asztalka, leszerelhető lábakkal</w:t>
            </w:r>
          </w:p>
          <w:p w:rsidR="00F63236" w:rsidRPr="003F59AB" w:rsidRDefault="00F63236" w:rsidP="00190838">
            <w:pPr>
              <w:jc w:val="both"/>
              <w:rPr>
                <w:b/>
                <w:bCs/>
                <w:sz w:val="24"/>
                <w:szCs w:val="24"/>
              </w:rPr>
            </w:pP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120X60X70 cm méretű, mobil asztalka fenyőfából, leszerelhető lábakkal</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6</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jc w:val="both"/>
              <w:rPr>
                <w:b/>
                <w:bCs/>
                <w:sz w:val="24"/>
                <w:szCs w:val="24"/>
              </w:rPr>
            </w:pPr>
            <w:r w:rsidRPr="003F59AB">
              <w:rPr>
                <w:b/>
                <w:bCs/>
                <w:sz w:val="24"/>
                <w:szCs w:val="24"/>
              </w:rPr>
              <w:t>Sörpad garnitúra</w:t>
            </w:r>
          </w:p>
        </w:tc>
        <w:tc>
          <w:tcPr>
            <w:tcW w:w="5389" w:type="dxa"/>
            <w:gridSpan w:val="2"/>
            <w:shd w:val="clear" w:color="auto" w:fill="auto"/>
          </w:tcPr>
          <w:p w:rsidR="00F63236" w:rsidRPr="008160B4" w:rsidRDefault="00F63236" w:rsidP="00190838">
            <w:pPr>
              <w:jc w:val="both"/>
              <w:rPr>
                <w:sz w:val="24"/>
                <w:szCs w:val="24"/>
              </w:rPr>
            </w:pPr>
            <w:r w:rsidRPr="008160B4">
              <w:rPr>
                <w:sz w:val="24"/>
                <w:szCs w:val="24"/>
              </w:rPr>
              <w:t>Minőségi sörpad garnitúra megfelelő stabilitású acélcső lábszerkezettel: széles asztal, 2 darab paddal, natúr színben, UV lakkos kezeléssel, 3 cm vastag tömbösített lucfenyő plattokkal.</w:t>
            </w:r>
          </w:p>
          <w:p w:rsidR="00F63236" w:rsidRPr="008160B4" w:rsidRDefault="00F63236" w:rsidP="00190838">
            <w:pPr>
              <w:jc w:val="both"/>
              <w:rPr>
                <w:sz w:val="24"/>
                <w:szCs w:val="24"/>
              </w:rPr>
            </w:pPr>
            <w:r w:rsidRPr="008160B4">
              <w:rPr>
                <w:sz w:val="24"/>
                <w:szCs w:val="24"/>
              </w:rPr>
              <w:t>Az asztal méretei: hossz:220 cm, szélesség:70 cm, magasság: 78,5 cm</w:t>
            </w:r>
          </w:p>
          <w:p w:rsidR="00F63236" w:rsidRPr="008160B4" w:rsidRDefault="00F63236" w:rsidP="00190838">
            <w:pPr>
              <w:jc w:val="both"/>
              <w:rPr>
                <w:sz w:val="24"/>
                <w:szCs w:val="24"/>
              </w:rPr>
            </w:pPr>
            <w:r w:rsidRPr="008160B4">
              <w:rPr>
                <w:sz w:val="24"/>
                <w:szCs w:val="24"/>
              </w:rPr>
              <w:t>Padok méretei:(L</w:t>
            </w:r>
            <w:proofErr w:type="gramStart"/>
            <w:r w:rsidRPr="008160B4">
              <w:rPr>
                <w:sz w:val="24"/>
                <w:szCs w:val="24"/>
              </w:rPr>
              <w:t>)220</w:t>
            </w:r>
            <w:proofErr w:type="gramEnd"/>
            <w:r w:rsidRPr="008160B4">
              <w:rPr>
                <w:sz w:val="24"/>
                <w:szCs w:val="24"/>
              </w:rPr>
              <w:t xml:space="preserve"> cm x (l) 25 cm x (H) 48,5 cm</w:t>
            </w:r>
          </w:p>
        </w:tc>
        <w:tc>
          <w:tcPr>
            <w:tcW w:w="1248" w:type="dxa"/>
            <w:shd w:val="clear" w:color="auto" w:fill="auto"/>
          </w:tcPr>
          <w:p w:rsidR="00F63236" w:rsidRPr="003F59AB" w:rsidRDefault="00F63236" w:rsidP="00190838">
            <w:pPr>
              <w:spacing w:line="360" w:lineRule="exact"/>
              <w:jc w:val="both"/>
              <w:rPr>
                <w:sz w:val="24"/>
                <w:szCs w:val="24"/>
              </w:rPr>
            </w:pPr>
            <w:r w:rsidRPr="003F59AB">
              <w:rPr>
                <w:sz w:val="24"/>
                <w:szCs w:val="24"/>
              </w:rPr>
              <w:t>30</w:t>
            </w:r>
          </w:p>
        </w:tc>
        <w:tc>
          <w:tcPr>
            <w:tcW w:w="1701" w:type="dxa"/>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jc w:val="both"/>
              <w:rPr>
                <w:b/>
                <w:bCs/>
                <w:sz w:val="24"/>
                <w:szCs w:val="24"/>
              </w:rPr>
            </w:pPr>
            <w:r w:rsidRPr="003F59AB">
              <w:rPr>
                <w:b/>
                <w:bCs/>
                <w:sz w:val="24"/>
                <w:szCs w:val="24"/>
              </w:rPr>
              <w:t>Rendezvénysátor</w:t>
            </w:r>
          </w:p>
        </w:tc>
        <w:tc>
          <w:tcPr>
            <w:tcW w:w="5389" w:type="dxa"/>
            <w:gridSpan w:val="2"/>
            <w:tcBorders>
              <w:bottom w:val="single" w:sz="4" w:space="0" w:color="auto"/>
            </w:tcBorders>
            <w:shd w:val="clear" w:color="auto" w:fill="auto"/>
          </w:tcPr>
          <w:p w:rsidR="00F63236" w:rsidRPr="008160B4" w:rsidRDefault="00F63236" w:rsidP="00190838">
            <w:pPr>
              <w:jc w:val="both"/>
              <w:rPr>
                <w:sz w:val="24"/>
                <w:szCs w:val="24"/>
              </w:rPr>
            </w:pPr>
            <w:r w:rsidRPr="008160B4">
              <w:rPr>
                <w:sz w:val="24"/>
                <w:szCs w:val="24"/>
              </w:rPr>
              <w:t xml:space="preserve">6*3 m nagyságú rendezvénysátor </w:t>
            </w:r>
          </w:p>
          <w:p w:rsidR="00F63236" w:rsidRPr="008160B4" w:rsidRDefault="00F63236" w:rsidP="00190838">
            <w:pPr>
              <w:jc w:val="both"/>
              <w:rPr>
                <w:sz w:val="24"/>
                <w:szCs w:val="24"/>
              </w:rPr>
            </w:pPr>
            <w:r w:rsidRPr="008160B4">
              <w:rPr>
                <w:sz w:val="24"/>
                <w:szCs w:val="24"/>
              </w:rPr>
              <w:t xml:space="preserve">Tartós, nem instabil összekapcsoló rendszerrel, könnyen szerelhető legyen. </w:t>
            </w:r>
          </w:p>
          <w:p w:rsidR="00F63236" w:rsidRPr="003F59AB" w:rsidRDefault="00F63236" w:rsidP="00190838">
            <w:pPr>
              <w:jc w:val="both"/>
              <w:rPr>
                <w:sz w:val="24"/>
                <w:szCs w:val="24"/>
              </w:rPr>
            </w:pPr>
            <w:r w:rsidRPr="008160B4">
              <w:rPr>
                <w:sz w:val="24"/>
                <w:szCs w:val="24"/>
              </w:rPr>
              <w:t>Váz: acélcsövek, tető- és oldalponyva: min. 350 g/m2 fehér PVC, UV-, szél és időjárásálló, tartozékok: tető és oldalfal táska (min. 350 g/m2 fehér PVC ponyva, 8 db); leszúró cövek (6 mm acél, 18 db)</w:t>
            </w:r>
            <w:r w:rsidRPr="003F59AB">
              <w:rPr>
                <w:sz w:val="24"/>
                <w:szCs w:val="24"/>
              </w:rPr>
              <w:t xml:space="preserve"> </w:t>
            </w:r>
          </w:p>
        </w:tc>
        <w:tc>
          <w:tcPr>
            <w:tcW w:w="1248" w:type="dxa"/>
            <w:tcBorders>
              <w:bottom w:val="single" w:sz="4" w:space="0" w:color="auto"/>
            </w:tcBorders>
            <w:shd w:val="clear" w:color="auto" w:fill="auto"/>
          </w:tcPr>
          <w:p w:rsidR="00F63236" w:rsidRPr="003F59AB" w:rsidRDefault="00F63236" w:rsidP="00190838">
            <w:pPr>
              <w:spacing w:line="360" w:lineRule="exact"/>
              <w:jc w:val="both"/>
              <w:rPr>
                <w:sz w:val="24"/>
                <w:szCs w:val="24"/>
              </w:rPr>
            </w:pPr>
            <w:r w:rsidRPr="003F59AB">
              <w:rPr>
                <w:sz w:val="24"/>
                <w:szCs w:val="24"/>
              </w:rPr>
              <w:t>4</w:t>
            </w:r>
          </w:p>
        </w:tc>
        <w:tc>
          <w:tcPr>
            <w:tcW w:w="1701" w:type="dxa"/>
            <w:tcBorders>
              <w:bottom w:val="single" w:sz="4" w:space="0" w:color="auto"/>
            </w:tcBorders>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r w:rsidR="00F63236" w:rsidRPr="003F59AB" w:rsidTr="00190838">
        <w:tc>
          <w:tcPr>
            <w:tcW w:w="1976" w:type="dxa"/>
            <w:shd w:val="clear" w:color="auto" w:fill="auto"/>
          </w:tcPr>
          <w:p w:rsidR="00F63236" w:rsidRPr="003F59AB" w:rsidRDefault="00F63236" w:rsidP="00190838">
            <w:pPr>
              <w:jc w:val="both"/>
              <w:rPr>
                <w:b/>
                <w:bCs/>
                <w:sz w:val="24"/>
                <w:szCs w:val="24"/>
              </w:rPr>
            </w:pPr>
            <w:r>
              <w:rPr>
                <w:b/>
                <w:bCs/>
                <w:sz w:val="24"/>
                <w:szCs w:val="24"/>
              </w:rPr>
              <w:t xml:space="preserve">Ár összesen (Ft): </w:t>
            </w:r>
          </w:p>
        </w:tc>
        <w:tc>
          <w:tcPr>
            <w:tcW w:w="5389" w:type="dxa"/>
            <w:gridSpan w:val="2"/>
            <w:tcBorders>
              <w:tl2br w:val="single" w:sz="4" w:space="0" w:color="auto"/>
            </w:tcBorders>
            <w:shd w:val="clear" w:color="auto" w:fill="auto"/>
          </w:tcPr>
          <w:p w:rsidR="00F63236" w:rsidRPr="003F59AB" w:rsidRDefault="00F63236" w:rsidP="00190838">
            <w:pPr>
              <w:jc w:val="both"/>
              <w:rPr>
                <w:color w:val="333333"/>
                <w:sz w:val="24"/>
                <w:szCs w:val="24"/>
              </w:rPr>
            </w:pPr>
          </w:p>
        </w:tc>
        <w:tc>
          <w:tcPr>
            <w:tcW w:w="1248" w:type="dxa"/>
            <w:tcBorders>
              <w:tl2br w:val="single" w:sz="4" w:space="0" w:color="auto"/>
            </w:tcBorders>
            <w:shd w:val="clear" w:color="auto" w:fill="auto"/>
          </w:tcPr>
          <w:p w:rsidR="00F63236" w:rsidRPr="003F59AB" w:rsidRDefault="00F63236" w:rsidP="00190838">
            <w:pPr>
              <w:spacing w:line="360" w:lineRule="exact"/>
              <w:jc w:val="both"/>
              <w:rPr>
                <w:sz w:val="24"/>
                <w:szCs w:val="24"/>
              </w:rPr>
            </w:pPr>
          </w:p>
        </w:tc>
        <w:tc>
          <w:tcPr>
            <w:tcW w:w="1701" w:type="dxa"/>
            <w:tcBorders>
              <w:tl2br w:val="single" w:sz="4" w:space="0" w:color="auto"/>
            </w:tcBorders>
            <w:shd w:val="clear" w:color="auto" w:fill="auto"/>
          </w:tcPr>
          <w:p w:rsidR="00F63236" w:rsidRPr="003F59AB" w:rsidRDefault="00F63236" w:rsidP="00190838">
            <w:pPr>
              <w:spacing w:line="360" w:lineRule="exact"/>
              <w:jc w:val="both"/>
              <w:rPr>
                <w:sz w:val="24"/>
                <w:szCs w:val="24"/>
              </w:rPr>
            </w:pPr>
          </w:p>
        </w:tc>
        <w:tc>
          <w:tcPr>
            <w:tcW w:w="2055" w:type="dxa"/>
            <w:gridSpan w:val="2"/>
            <w:shd w:val="clear" w:color="auto" w:fill="auto"/>
          </w:tcPr>
          <w:p w:rsidR="00F63236" w:rsidRPr="003F59AB" w:rsidRDefault="00F63236" w:rsidP="00190838">
            <w:pPr>
              <w:spacing w:line="360" w:lineRule="exact"/>
              <w:jc w:val="both"/>
              <w:rPr>
                <w:sz w:val="24"/>
                <w:szCs w:val="24"/>
              </w:rPr>
            </w:pPr>
          </w:p>
        </w:tc>
        <w:tc>
          <w:tcPr>
            <w:tcW w:w="2056" w:type="dxa"/>
            <w:shd w:val="clear" w:color="auto" w:fill="auto"/>
          </w:tcPr>
          <w:p w:rsidR="00F63236" w:rsidRPr="003F59AB" w:rsidRDefault="00F63236" w:rsidP="00190838">
            <w:pPr>
              <w:spacing w:line="360" w:lineRule="exact"/>
              <w:jc w:val="both"/>
              <w:rPr>
                <w:sz w:val="24"/>
                <w:szCs w:val="24"/>
              </w:rPr>
            </w:pPr>
          </w:p>
        </w:tc>
      </w:tr>
    </w:tbl>
    <w:p w:rsidR="00F63236" w:rsidRDefault="00F63236" w:rsidP="00F63236"/>
    <w:p w:rsidR="00F63236" w:rsidRDefault="00F63236"/>
    <w:sectPr w:rsidR="00F63236" w:rsidSect="00F63236">
      <w:pgSz w:w="16838" w:h="11906" w:orient="landscape" w:code="9"/>
      <w:pgMar w:top="1134" w:right="1134" w:bottom="1134" w:left="1276"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E1" w:rsidRDefault="00C33EE1" w:rsidP="00C33EE1">
      <w:r>
        <w:separator/>
      </w:r>
    </w:p>
  </w:endnote>
  <w:endnote w:type="continuationSeparator" w:id="0">
    <w:p w:rsidR="00C33EE1" w:rsidRDefault="00C33EE1" w:rsidP="00C33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E1" w:rsidRDefault="00C33EE1" w:rsidP="00C33EE1">
      <w:r>
        <w:separator/>
      </w:r>
    </w:p>
  </w:footnote>
  <w:footnote w:type="continuationSeparator" w:id="0">
    <w:p w:rsidR="00C33EE1" w:rsidRDefault="00C33EE1" w:rsidP="00C33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5E" w:rsidRDefault="007404B8" w:rsidP="003455D0">
    <w:pPr>
      <w:pStyle w:val="lfej"/>
    </w:pPr>
  </w:p>
  <w:p w:rsidR="0024605E" w:rsidRPr="003455D0" w:rsidRDefault="007404B8"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F2A7F"/>
    <w:rsid w:val="0015735C"/>
    <w:rsid w:val="007404B8"/>
    <w:rsid w:val="008C4955"/>
    <w:rsid w:val="00C33EE1"/>
    <w:rsid w:val="00E339F5"/>
    <w:rsid w:val="00F43A6A"/>
    <w:rsid w:val="00F63236"/>
    <w:rsid w:val="00FF2A7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2A7F"/>
    <w:pPr>
      <w:spacing w:after="0" w:line="240" w:lineRule="auto"/>
    </w:pPr>
    <w:rPr>
      <w:rFonts w:ascii="Times New Roman" w:eastAsia="Times New Roman" w:hAnsi="Times New Roman" w:cs="Times New Roman"/>
      <w:sz w:val="20"/>
      <w:szCs w:val="20"/>
      <w:lang w:eastAsia="hu-HU"/>
    </w:rPr>
  </w:style>
  <w:style w:type="paragraph" w:styleId="Cmsor8">
    <w:name w:val="heading 8"/>
    <w:basedOn w:val="Norml"/>
    <w:next w:val="Norml"/>
    <w:link w:val="Cmsor8Char"/>
    <w:qFormat/>
    <w:rsid w:val="00FF2A7F"/>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FF2A7F"/>
    <w:rPr>
      <w:rFonts w:ascii="Times New Roman" w:eastAsia="Times New Roman" w:hAnsi="Times New Roman" w:cs="Times New Roman"/>
      <w:i/>
      <w:iCs/>
      <w:sz w:val="24"/>
      <w:szCs w:val="24"/>
    </w:rPr>
  </w:style>
  <w:style w:type="paragraph" w:styleId="lfej">
    <w:name w:val="header"/>
    <w:basedOn w:val="Norml"/>
    <w:link w:val="lfejChar"/>
    <w:uiPriority w:val="99"/>
    <w:rsid w:val="00FF2A7F"/>
    <w:pPr>
      <w:tabs>
        <w:tab w:val="center" w:pos="4536"/>
        <w:tab w:val="right" w:pos="9072"/>
      </w:tabs>
    </w:pPr>
  </w:style>
  <w:style w:type="character" w:customStyle="1" w:styleId="lfejChar">
    <w:name w:val="Élőfej Char"/>
    <w:basedOn w:val="Bekezdsalapbettpusa"/>
    <w:link w:val="lfej"/>
    <w:uiPriority w:val="99"/>
    <w:rsid w:val="00FF2A7F"/>
    <w:rPr>
      <w:rFonts w:ascii="Times New Roman" w:eastAsia="Times New Roman" w:hAnsi="Times New Roman" w:cs="Times New Roman"/>
      <w:sz w:val="20"/>
      <w:szCs w:val="20"/>
      <w:lang w:eastAsia="hu-HU"/>
    </w:rPr>
  </w:style>
  <w:style w:type="paragraph" w:styleId="llb">
    <w:name w:val="footer"/>
    <w:basedOn w:val="Norml"/>
    <w:link w:val="llbChar"/>
    <w:rsid w:val="00FF2A7F"/>
    <w:pPr>
      <w:tabs>
        <w:tab w:val="center" w:pos="4536"/>
        <w:tab w:val="right" w:pos="9072"/>
      </w:tabs>
    </w:pPr>
  </w:style>
  <w:style w:type="character" w:customStyle="1" w:styleId="llbChar">
    <w:name w:val="Élőláb Char"/>
    <w:basedOn w:val="Bekezdsalapbettpusa"/>
    <w:link w:val="llb"/>
    <w:rsid w:val="00FF2A7F"/>
    <w:rPr>
      <w:rFonts w:ascii="Times New Roman" w:eastAsia="Times New Roman" w:hAnsi="Times New Roman" w:cs="Times New Roman"/>
      <w:sz w:val="20"/>
      <w:szCs w:val="20"/>
      <w:lang w:eastAsia="hu-HU"/>
    </w:rPr>
  </w:style>
  <w:style w:type="paragraph" w:styleId="Cm">
    <w:name w:val="Title"/>
    <w:basedOn w:val="Norml"/>
    <w:link w:val="CmChar"/>
    <w:qFormat/>
    <w:rsid w:val="00FF2A7F"/>
    <w:pPr>
      <w:spacing w:line="360" w:lineRule="auto"/>
      <w:jc w:val="center"/>
    </w:pPr>
    <w:rPr>
      <w:rFonts w:ascii="Arial" w:hAnsi="Arial"/>
      <w:b/>
      <w:bCs/>
      <w:sz w:val="32"/>
      <w:szCs w:val="24"/>
    </w:rPr>
  </w:style>
  <w:style w:type="character" w:customStyle="1" w:styleId="CmChar">
    <w:name w:val="Cím Char"/>
    <w:basedOn w:val="Bekezdsalapbettpusa"/>
    <w:link w:val="Cm"/>
    <w:rsid w:val="00FF2A7F"/>
    <w:rPr>
      <w:rFonts w:ascii="Arial" w:eastAsia="Times New Roman" w:hAnsi="Arial" w:cs="Times New Roman"/>
      <w:b/>
      <w:bCs/>
      <w:sz w:val="32"/>
      <w:szCs w:val="24"/>
    </w:rPr>
  </w:style>
  <w:style w:type="paragraph" w:styleId="Szvegtrzs2">
    <w:name w:val="Body Text 2"/>
    <w:basedOn w:val="Norml"/>
    <w:link w:val="Szvegtrzs2Char"/>
    <w:rsid w:val="00FF2A7F"/>
    <w:pPr>
      <w:spacing w:after="120" w:line="480" w:lineRule="auto"/>
    </w:pPr>
  </w:style>
  <w:style w:type="character" w:customStyle="1" w:styleId="Szvegtrzs2Char">
    <w:name w:val="Szövegtörzs 2 Char"/>
    <w:basedOn w:val="Bekezdsalapbettpusa"/>
    <w:link w:val="Szvegtrzs2"/>
    <w:rsid w:val="00FF2A7F"/>
    <w:rPr>
      <w:rFonts w:ascii="Times New Roman" w:eastAsia="Times New Roman" w:hAnsi="Times New Roman" w:cs="Times New Roman"/>
      <w:sz w:val="20"/>
      <w:szCs w:val="20"/>
      <w:lang w:eastAsia="hu-HU"/>
    </w:rPr>
  </w:style>
  <w:style w:type="paragraph" w:customStyle="1" w:styleId="BodyText21">
    <w:name w:val="Body Text 21"/>
    <w:basedOn w:val="Norml"/>
    <w:rsid w:val="00FF2A7F"/>
    <w:pPr>
      <w:jc w:val="both"/>
    </w:pPr>
    <w:rPr>
      <w:sz w:val="28"/>
    </w:rPr>
  </w:style>
  <w:style w:type="character" w:styleId="Lbjegyzet-hivatkozs">
    <w:name w:val="footnote reference"/>
    <w:aliases w:val="BVI fnr,Footnote symbol,Times 10 Point, Exposant 3 Point,Footnote Reference Number,Exposant 3 Point"/>
    <w:uiPriority w:val="99"/>
    <w:rsid w:val="00FF2A7F"/>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FF2A7F"/>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FF2A7F"/>
    <w:rPr>
      <w:rFonts w:ascii="Times New Roman" w:eastAsia="Times New Roman" w:hAnsi="Times New Roman" w:cs="Times New Roman"/>
      <w:sz w:val="20"/>
      <w:szCs w:val="20"/>
      <w:lang w:eastAsia="hu-HU"/>
    </w:rPr>
  </w:style>
  <w:style w:type="character" w:customStyle="1" w:styleId="para">
    <w:name w:val="para"/>
    <w:basedOn w:val="Bekezdsalapbettpusa"/>
    <w:rsid w:val="00FF2A7F"/>
  </w:style>
  <w:style w:type="paragraph" w:customStyle="1" w:styleId="Szvegtrzs21">
    <w:name w:val="Szövegtörzs 21"/>
    <w:basedOn w:val="Norml"/>
    <w:rsid w:val="00F63236"/>
    <w:pPr>
      <w:suppressAutoHyphens/>
      <w:spacing w:after="120" w:line="480" w:lineRule="auto"/>
    </w:pPr>
    <w:rPr>
      <w:lang w:eastAsia="zh-CN"/>
    </w:rPr>
  </w:style>
  <w:style w:type="paragraph" w:styleId="Buborkszveg">
    <w:name w:val="Balloon Text"/>
    <w:basedOn w:val="Norml"/>
    <w:link w:val="BuborkszvegChar"/>
    <w:uiPriority w:val="99"/>
    <w:semiHidden/>
    <w:unhideWhenUsed/>
    <w:rsid w:val="00F63236"/>
    <w:rPr>
      <w:rFonts w:ascii="Tahoma" w:hAnsi="Tahoma" w:cs="Tahoma"/>
      <w:sz w:val="16"/>
      <w:szCs w:val="16"/>
    </w:rPr>
  </w:style>
  <w:style w:type="character" w:customStyle="1" w:styleId="BuborkszvegChar">
    <w:name w:val="Buborékszöveg Char"/>
    <w:basedOn w:val="Bekezdsalapbettpusa"/>
    <w:link w:val="Buborkszveg"/>
    <w:uiPriority w:val="99"/>
    <w:semiHidden/>
    <w:rsid w:val="00F63236"/>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1869</Words>
  <Characters>12903</Characters>
  <Application>Microsoft Office Word</Application>
  <DocSecurity>0</DocSecurity>
  <Lines>107</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4</cp:revision>
  <dcterms:created xsi:type="dcterms:W3CDTF">2016-10-17T09:02:00Z</dcterms:created>
  <dcterms:modified xsi:type="dcterms:W3CDTF">2016-10-19T11:48:00Z</dcterms:modified>
</cp:coreProperties>
</file>