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745" w:rsidRDefault="00FF4745" w:rsidP="00672ADF">
      <w:pPr>
        <w:shd w:val="clear" w:color="auto" w:fill="FFFFFF"/>
        <w:spacing w:after="0" w:line="240" w:lineRule="auto"/>
        <w:ind w:firstLine="240"/>
        <w:jc w:val="center"/>
        <w:rPr>
          <w:rFonts w:ascii="Arial" w:eastAsia="Times New Roman" w:hAnsi="Arial" w:cs="Arial"/>
          <w:b/>
          <w:bCs/>
          <w:i/>
          <w:iCs/>
          <w:color w:val="000000"/>
          <w:sz w:val="31"/>
          <w:u w:val="single"/>
          <w:vertAlign w:val="superscript"/>
          <w:lang w:eastAsia="hu-HU"/>
        </w:rPr>
      </w:pPr>
      <w:r w:rsidRPr="00FF4745">
        <w:rPr>
          <w:rFonts w:ascii="Arial" w:eastAsia="Times New Roman" w:hAnsi="Arial" w:cs="Arial"/>
          <w:b/>
          <w:bCs/>
          <w:i/>
          <w:iCs/>
          <w:color w:val="000000"/>
          <w:sz w:val="31"/>
          <w:u w:val="single"/>
          <w:lang w:eastAsia="hu-HU"/>
        </w:rPr>
        <w:t>14. melléklet a 44/2015. (XI. 2.) MvM rendelethez</w:t>
      </w:r>
    </w:p>
    <w:p w:rsidR="00FF4745" w:rsidRPr="00FF4745" w:rsidRDefault="00FF4745" w:rsidP="00672ADF">
      <w:pPr>
        <w:shd w:val="clear" w:color="auto" w:fill="FFFFFF"/>
        <w:spacing w:after="0" w:line="240" w:lineRule="auto"/>
        <w:ind w:firstLine="240"/>
        <w:jc w:val="both"/>
        <w:rPr>
          <w:rFonts w:ascii="Arial" w:eastAsia="Times New Roman" w:hAnsi="Arial" w:cs="Arial"/>
          <w:color w:val="000000"/>
          <w:sz w:val="21"/>
          <w:szCs w:val="21"/>
          <w:lang w:eastAsia="hu-HU"/>
        </w:rPr>
      </w:pPr>
      <w:r w:rsidRPr="00FF4745">
        <w:rPr>
          <w:rFonts w:ascii="Arial" w:eastAsia="Times New Roman" w:hAnsi="Arial" w:cs="Arial"/>
          <w:b/>
          <w:bCs/>
          <w:color w:val="000000"/>
          <w:sz w:val="21"/>
          <w:szCs w:val="21"/>
          <w:lang w:eastAsia="hu-HU"/>
        </w:rPr>
        <w:t>KÖZBESZERZÉSI ADATBÁZIS</w:t>
      </w:r>
    </w:p>
    <w:tbl>
      <w:tblPr>
        <w:tblW w:w="9920" w:type="dxa"/>
        <w:tblCellMar>
          <w:left w:w="0" w:type="dxa"/>
          <w:right w:w="0" w:type="dxa"/>
        </w:tblCellMar>
        <w:tblLook w:val="04A0"/>
      </w:tblPr>
      <w:tblGrid>
        <w:gridCol w:w="1773"/>
        <w:gridCol w:w="1667"/>
        <w:gridCol w:w="1080"/>
        <w:gridCol w:w="631"/>
        <w:gridCol w:w="449"/>
        <w:gridCol w:w="1080"/>
        <w:gridCol w:w="1080"/>
        <w:gridCol w:w="1080"/>
        <w:gridCol w:w="1080"/>
      </w:tblGrid>
      <w:tr w:rsidR="00FF4745" w:rsidRPr="00FF4745" w:rsidTr="00FF4745">
        <w:tc>
          <w:tcPr>
            <w:tcW w:w="9920" w:type="dxa"/>
            <w:gridSpan w:val="9"/>
            <w:tcBorders>
              <w:top w:val="single" w:sz="2"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Összegezés az ajánlatok elbírálásáról</w:t>
            </w:r>
          </w:p>
        </w:tc>
      </w:tr>
      <w:tr w:rsidR="00FF4745" w:rsidRPr="00FF4745" w:rsidTr="00FF4745">
        <w:tc>
          <w:tcPr>
            <w:tcW w:w="9920" w:type="dxa"/>
            <w:gridSpan w:val="9"/>
            <w:tcBorders>
              <w:top w:val="single" w:sz="2"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I. szakasz: Ajánlatkérő</w:t>
            </w:r>
          </w:p>
        </w:tc>
      </w:tr>
      <w:tr w:rsidR="00FF4745" w:rsidRPr="00FF4745" w:rsidTr="00FF4745">
        <w:tc>
          <w:tcPr>
            <w:tcW w:w="9920" w:type="dxa"/>
            <w:gridSpan w:val="9"/>
            <w:tcBorders>
              <w:top w:val="single" w:sz="2"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I.1) Név és címek</w:t>
            </w:r>
            <w:r w:rsidRPr="00FF4745">
              <w:rPr>
                <w:rFonts w:ascii="Times New Roman" w:eastAsia="Times New Roman" w:hAnsi="Times New Roman" w:cs="Times New Roman"/>
                <w:position w:val="10"/>
                <w:sz w:val="24"/>
                <w:szCs w:val="24"/>
                <w:lang w:eastAsia="hu-HU"/>
              </w:rPr>
              <w:t>1</w:t>
            </w:r>
            <w:r w:rsidRPr="00FF4745">
              <w:rPr>
                <w:rFonts w:ascii="Times New Roman" w:eastAsia="Times New Roman" w:hAnsi="Times New Roman" w:cs="Times New Roman"/>
                <w:sz w:val="24"/>
                <w:szCs w:val="24"/>
                <w:lang w:eastAsia="hu-HU"/>
              </w:rPr>
              <w:t> </w:t>
            </w:r>
            <w:r w:rsidRPr="00FF4745">
              <w:rPr>
                <w:rFonts w:ascii="Times New Roman" w:eastAsia="Times New Roman" w:hAnsi="Times New Roman" w:cs="Times New Roman"/>
                <w:i/>
                <w:iCs/>
                <w:sz w:val="24"/>
                <w:szCs w:val="24"/>
                <w:lang w:eastAsia="hu-HU"/>
              </w:rPr>
              <w:t>(jelölje meg az eljárásért felelős összes ajánlatkérőt)</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Hivatalos név:</w:t>
            </w:r>
            <w:r w:rsidR="00D31BE0" w:rsidRPr="0071583C">
              <w:rPr>
                <w:rFonts w:ascii="Times New Roman" w:hAnsi="Times New Roman" w:cs="Times New Roman"/>
                <w:b/>
                <w:bCs/>
                <w:sz w:val="24"/>
                <w:szCs w:val="24"/>
              </w:rPr>
              <w:t xml:space="preserve"> Hortobágyi Nemzeti Park Igazgatóság</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Postai cím:</w:t>
            </w:r>
            <w:r w:rsidR="00D31BE0" w:rsidRPr="0071583C">
              <w:rPr>
                <w:rFonts w:ascii="Times New Roman" w:hAnsi="Times New Roman" w:cs="Times New Roman"/>
                <w:sz w:val="24"/>
                <w:szCs w:val="24"/>
              </w:rPr>
              <w:t xml:space="preserve"> Sumen u. 2</w:t>
            </w:r>
          </w:p>
        </w:tc>
      </w:tr>
      <w:tr w:rsidR="00FF4745" w:rsidRPr="00FF4745" w:rsidTr="00FF4745">
        <w:tc>
          <w:tcPr>
            <w:tcW w:w="5151" w:type="dxa"/>
            <w:gridSpan w:val="4"/>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Város:</w:t>
            </w:r>
            <w:r w:rsidR="00D31BE0">
              <w:rPr>
                <w:rFonts w:ascii="Times New Roman" w:eastAsia="Times New Roman" w:hAnsi="Times New Roman" w:cs="Times New Roman"/>
                <w:sz w:val="24"/>
                <w:szCs w:val="24"/>
                <w:lang w:eastAsia="hu-HU"/>
              </w:rPr>
              <w:t xml:space="preserve"> </w:t>
            </w:r>
            <w:r w:rsidR="00D31BE0" w:rsidRPr="0071583C">
              <w:rPr>
                <w:rFonts w:ascii="Times New Roman" w:hAnsi="Times New Roman" w:cs="Times New Roman"/>
                <w:sz w:val="24"/>
                <w:szCs w:val="24"/>
              </w:rPr>
              <w:t>Debrecen</w:t>
            </w:r>
          </w:p>
        </w:tc>
        <w:tc>
          <w:tcPr>
            <w:tcW w:w="4769" w:type="dxa"/>
            <w:gridSpan w:val="5"/>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Postai irányítószám:</w:t>
            </w:r>
            <w:r w:rsidR="00D31BE0">
              <w:rPr>
                <w:rFonts w:ascii="Times New Roman" w:eastAsia="Times New Roman" w:hAnsi="Times New Roman" w:cs="Times New Roman"/>
                <w:sz w:val="24"/>
                <w:szCs w:val="24"/>
                <w:lang w:eastAsia="hu-HU"/>
              </w:rPr>
              <w:t xml:space="preserve"> 4024</w:t>
            </w:r>
          </w:p>
        </w:tc>
      </w:tr>
      <w:tr w:rsidR="00FF4745" w:rsidRPr="00FF4745" w:rsidTr="00FF4745">
        <w:tc>
          <w:tcPr>
            <w:tcW w:w="9920" w:type="dxa"/>
            <w:gridSpan w:val="9"/>
            <w:tcBorders>
              <w:top w:val="single" w:sz="6"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II. szakasz: Tárgy</w:t>
            </w:r>
          </w:p>
        </w:tc>
      </w:tr>
      <w:tr w:rsidR="00FF4745" w:rsidRPr="00FF4745" w:rsidTr="00FF4745">
        <w:tc>
          <w:tcPr>
            <w:tcW w:w="9920" w:type="dxa"/>
            <w:gridSpan w:val="9"/>
            <w:tcBorders>
              <w:top w:val="single" w:sz="2" w:space="0" w:color="A3A3A3"/>
              <w:left w:val="single" w:sz="2" w:space="0" w:color="A3A3A3"/>
              <w:bottom w:val="single" w:sz="6"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II.1) Meghatározás</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II.1.1) A közbeszerzés tárgya:</w:t>
            </w:r>
            <w:r w:rsidR="00D31BE0">
              <w:rPr>
                <w:rFonts w:ascii="Times New Roman" w:eastAsia="Times New Roman" w:hAnsi="Times New Roman" w:cs="Times New Roman"/>
                <w:b/>
                <w:bCs/>
                <w:sz w:val="24"/>
                <w:szCs w:val="24"/>
                <w:lang w:eastAsia="hu-HU"/>
              </w:rPr>
              <w:t xml:space="preserve"> </w:t>
            </w:r>
            <w:r w:rsidR="00D31BE0" w:rsidRPr="00F65170">
              <w:rPr>
                <w:rFonts w:ascii="Times New Roman" w:eastAsia="Times New Roman" w:hAnsi="Times New Roman" w:cs="Times New Roman"/>
                <w:sz w:val="24"/>
                <w:szCs w:val="24"/>
                <w:lang w:eastAsia="hu-HU"/>
              </w:rPr>
              <w:t>Vállalkozási keretszerződés mezőgazdasági gépi munka, valamint mezőgazdasági tevékenységhez kapcsolódó szálas takarmány szállítási és rakodási tevékenység elvégzésére</w:t>
            </w:r>
          </w:p>
        </w:tc>
      </w:tr>
      <w:tr w:rsidR="00FF4745" w:rsidRPr="00FF4745" w:rsidTr="00FF4745">
        <w:tc>
          <w:tcPr>
            <w:tcW w:w="9920" w:type="dxa"/>
            <w:gridSpan w:val="9"/>
            <w:tcBorders>
              <w:top w:val="single" w:sz="2" w:space="0" w:color="A3A3A3"/>
              <w:left w:val="single" w:sz="2" w:space="0" w:color="A3A3A3"/>
              <w:bottom w:val="single" w:sz="6"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II.2) A közbeszerzés mennyisége</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jc w:val="both"/>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II.2.1) A közbeszerzés mennyisége:</w:t>
            </w:r>
            <w:r w:rsidR="00D31BE0">
              <w:rPr>
                <w:rFonts w:ascii="Times New Roman" w:eastAsia="Times New Roman" w:hAnsi="Times New Roman" w:cs="Times New Roman"/>
                <w:b/>
                <w:bCs/>
                <w:sz w:val="24"/>
                <w:szCs w:val="24"/>
                <w:lang w:eastAsia="hu-HU"/>
              </w:rPr>
              <w:t xml:space="preserve"> </w:t>
            </w:r>
            <w:r w:rsidR="00D31BE0" w:rsidRPr="00F65170">
              <w:rPr>
                <w:rFonts w:ascii="Times New Roman" w:eastAsia="Times New Roman" w:hAnsi="Times New Roman" w:cs="Times New Roman"/>
                <w:b/>
                <w:bCs/>
                <w:sz w:val="24"/>
                <w:szCs w:val="24"/>
                <w:lang w:eastAsia="hu-HU"/>
              </w:rPr>
              <w:t xml:space="preserve">: </w:t>
            </w:r>
            <w:r w:rsidR="00D31BE0" w:rsidRPr="00F65170">
              <w:rPr>
                <w:rFonts w:ascii="Times New Roman" w:eastAsia="Times New Roman" w:hAnsi="Times New Roman" w:cs="Times New Roman"/>
                <w:sz w:val="24"/>
                <w:szCs w:val="24"/>
                <w:lang w:eastAsia="hu-HU"/>
              </w:rPr>
              <w:t>A Hortobágyi Nemzeti Park Igazgatóság vagyonkezelésében lévő természetvédelmi és takarmány termesztési célú szántó és gyep területein szántóföldi növénytermesztési és gyepgazdálkodási munkák elvégzése (tavaszi és őszi talajelőkészítés, kukorica-, zab-, zabos bükköny-, kalászos gabonafélék-, köles- lucerna, repce, takarmány borsó, egyéb szántóföldi pillangós és fűféle keverékek vetése vetőgéppel, szórva vetés műtrágya szóróval, kombinátorozás, fogasolás, gyűrűshengerezés, könnyű és nehéztárcsázás, sorközművelés, növényvédelmi munkák, továbbá aratás, szemszállítás, szántás, lazítás, szervestrágya rakás és szórás, kaszálás, szárzúzás, rendkezelés, bálázás, bálaszállítás) vállalkozási keretszerződés keretében.</w:t>
            </w:r>
          </w:p>
        </w:tc>
      </w:tr>
      <w:tr w:rsidR="00FF4745" w:rsidRPr="00FF4745" w:rsidTr="00FF4745">
        <w:tc>
          <w:tcPr>
            <w:tcW w:w="9920" w:type="dxa"/>
            <w:gridSpan w:val="9"/>
            <w:tcBorders>
              <w:top w:val="single" w:sz="6"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IV. szakasz: Eljárás</w:t>
            </w:r>
          </w:p>
        </w:tc>
      </w:tr>
      <w:tr w:rsidR="00FF4745" w:rsidRPr="00FF4745" w:rsidTr="00FF4745">
        <w:tc>
          <w:tcPr>
            <w:tcW w:w="9920" w:type="dxa"/>
            <w:gridSpan w:val="9"/>
            <w:tcBorders>
              <w:top w:val="single" w:sz="2" w:space="0" w:color="A3A3A3"/>
              <w:left w:val="single" w:sz="2" w:space="0" w:color="A3A3A3"/>
              <w:bottom w:val="single" w:sz="6"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IV.1) Meghatározás</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jc w:val="both"/>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IV.1.1) A </w:t>
            </w:r>
            <w:hyperlink r:id="rId7" w:anchor="sid" w:history="1">
              <w:r w:rsidRPr="00D31BE0">
                <w:rPr>
                  <w:rFonts w:ascii="Times New Roman" w:eastAsia="Times New Roman" w:hAnsi="Times New Roman" w:cs="Times New Roman"/>
                  <w:b/>
                  <w:bCs/>
                  <w:sz w:val="24"/>
                  <w:szCs w:val="24"/>
                  <w:lang w:eastAsia="hu-HU"/>
                </w:rPr>
                <w:t>Kbt.</w:t>
              </w:r>
            </w:hyperlink>
            <w:r w:rsidRPr="00FF4745">
              <w:rPr>
                <w:rFonts w:ascii="Times New Roman" w:eastAsia="Times New Roman" w:hAnsi="Times New Roman" w:cs="Times New Roman"/>
                <w:b/>
                <w:bCs/>
                <w:sz w:val="24"/>
                <w:szCs w:val="24"/>
                <w:lang w:eastAsia="hu-HU"/>
              </w:rPr>
              <w:t> mely része, illetve fejezete szerinti eljárás került alkalmazásra:</w:t>
            </w:r>
            <w:r w:rsidR="00D31BE0">
              <w:rPr>
                <w:rFonts w:ascii="Times New Roman" w:eastAsia="Times New Roman" w:hAnsi="Times New Roman" w:cs="Times New Roman"/>
                <w:b/>
                <w:bCs/>
                <w:sz w:val="24"/>
                <w:szCs w:val="24"/>
                <w:lang w:eastAsia="hu-HU"/>
              </w:rPr>
              <w:t xml:space="preserve"> </w:t>
            </w:r>
            <w:r w:rsidR="00D31BE0" w:rsidRPr="009F081F">
              <w:rPr>
                <w:rFonts w:ascii="Times New Roman" w:hAnsi="Times New Roman" w:cs="Times New Roman"/>
                <w:bCs/>
                <w:sz w:val="24"/>
                <w:szCs w:val="24"/>
              </w:rPr>
              <w:t>Második Rész, XV. fejezet</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tabs>
                <w:tab w:val="left" w:pos="3150"/>
              </w:tabs>
              <w:spacing w:after="0" w:line="240" w:lineRule="auto"/>
              <w:jc w:val="both"/>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IV.1.2) Az eljárás fajtája:</w:t>
            </w:r>
            <w:r w:rsidR="00D31BE0">
              <w:rPr>
                <w:rFonts w:ascii="Times New Roman" w:eastAsia="Times New Roman" w:hAnsi="Times New Roman" w:cs="Times New Roman"/>
                <w:b/>
                <w:bCs/>
                <w:sz w:val="24"/>
                <w:szCs w:val="24"/>
                <w:lang w:eastAsia="hu-HU"/>
              </w:rPr>
              <w:t xml:space="preserve"> </w:t>
            </w:r>
            <w:r w:rsidR="00D31BE0" w:rsidRPr="009F081F">
              <w:rPr>
                <w:rFonts w:ascii="Times New Roman" w:hAnsi="Times New Roman" w:cs="Times New Roman"/>
                <w:bCs/>
                <w:sz w:val="24"/>
                <w:szCs w:val="24"/>
              </w:rPr>
              <w:t>a közbeszerzésekről szóló 2015. évi CXLIII. törvény Második Része szerinti uniós értékhatárt elérő értékű nyílt eljárás</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IV.1.3) Tárgyalásos eljárás vagy versenypárbeszéd esetén az eljárás alkalmazását megalapozó körülmények ismertetése:</w:t>
            </w:r>
            <w:r w:rsidR="00D31BE0">
              <w:rPr>
                <w:rFonts w:ascii="Times New Roman" w:eastAsia="Times New Roman" w:hAnsi="Times New Roman" w:cs="Times New Roman"/>
                <w:b/>
                <w:bCs/>
                <w:sz w:val="24"/>
                <w:szCs w:val="24"/>
                <w:lang w:eastAsia="hu-HU"/>
              </w:rPr>
              <w:t xml:space="preserve"> -</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jc w:val="both"/>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IV.1.4) Hirdetmény nélküli tárgyalásos eljárás esetén az eljárás alkalmazását megalapozó körülmények ismertetése:</w:t>
            </w:r>
            <w:r w:rsidR="00D31BE0">
              <w:rPr>
                <w:rFonts w:ascii="Times New Roman" w:eastAsia="Times New Roman" w:hAnsi="Times New Roman" w:cs="Times New Roman"/>
                <w:b/>
                <w:bCs/>
                <w:sz w:val="24"/>
                <w:szCs w:val="24"/>
                <w:lang w:eastAsia="hu-HU"/>
              </w:rPr>
              <w:t xml:space="preserve"> -</w:t>
            </w:r>
          </w:p>
        </w:tc>
      </w:tr>
      <w:tr w:rsidR="00FF4745" w:rsidRPr="00FF4745" w:rsidTr="00FF4745">
        <w:tc>
          <w:tcPr>
            <w:tcW w:w="9920" w:type="dxa"/>
            <w:gridSpan w:val="9"/>
            <w:tcBorders>
              <w:top w:val="single" w:sz="6" w:space="0" w:color="A3A3A3"/>
              <w:left w:val="single" w:sz="2" w:space="0" w:color="A3A3A3"/>
              <w:bottom w:val="single" w:sz="6"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IV.2) Adminisztratív információk</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IV.2.1) Az adott eljárásra vonatkozó közzététel</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position w:val="10"/>
                <w:sz w:val="24"/>
                <w:szCs w:val="24"/>
                <w:lang w:eastAsia="hu-HU"/>
              </w:rPr>
              <w:br/>
            </w:r>
            <w:r w:rsidRPr="00FF4745">
              <w:rPr>
                <w:rFonts w:ascii="Times New Roman" w:eastAsia="Times New Roman" w:hAnsi="Times New Roman" w:cs="Times New Roman"/>
                <w:sz w:val="24"/>
                <w:szCs w:val="24"/>
                <w:lang w:eastAsia="hu-HU"/>
              </w:rPr>
              <w:t>A hirdetmény száma a Hivatalos Lapban:</w:t>
            </w:r>
            <w:r w:rsidRPr="00FF4745">
              <w:rPr>
                <w:rFonts w:ascii="Times New Roman" w:eastAsia="Times New Roman" w:hAnsi="Times New Roman" w:cs="Times New Roman"/>
                <w:position w:val="10"/>
                <w:sz w:val="24"/>
                <w:szCs w:val="24"/>
                <w:lang w:eastAsia="hu-HU"/>
              </w:rPr>
              <w:t>1</w:t>
            </w:r>
            <w:r w:rsidRPr="00FF4745">
              <w:rPr>
                <w:rFonts w:ascii="Times New Roman" w:eastAsia="Times New Roman" w:hAnsi="Times New Roman" w:cs="Times New Roman"/>
                <w:sz w:val="24"/>
                <w:szCs w:val="24"/>
                <w:lang w:eastAsia="hu-HU"/>
              </w:rPr>
              <w:t> </w:t>
            </w:r>
            <w:r w:rsidR="00D31BE0" w:rsidRPr="00907AE4">
              <w:rPr>
                <w:rFonts w:ascii="Trebuchet MS" w:hAnsi="Trebuchet MS"/>
              </w:rPr>
              <w:t>2017/S 024-041821</w:t>
            </w:r>
            <w:r w:rsidRPr="00FF4745">
              <w:rPr>
                <w:rFonts w:ascii="Times New Roman" w:eastAsia="Times New Roman" w:hAnsi="Times New Roman" w:cs="Times New Roman"/>
                <w:sz w:val="24"/>
                <w:szCs w:val="24"/>
                <w:lang w:eastAsia="hu-HU"/>
              </w:rPr>
              <w:br/>
              <w:t>A hirdetmény száma a Közbeszerzési Értesítőben:</w:t>
            </w:r>
            <w:r w:rsidRPr="00FF4745">
              <w:rPr>
                <w:rFonts w:ascii="Times New Roman" w:eastAsia="Times New Roman" w:hAnsi="Times New Roman" w:cs="Times New Roman"/>
                <w:position w:val="10"/>
                <w:sz w:val="24"/>
                <w:szCs w:val="24"/>
                <w:lang w:eastAsia="hu-HU"/>
              </w:rPr>
              <w:t>1</w:t>
            </w:r>
            <w:r w:rsidRPr="00FF4745">
              <w:rPr>
                <w:rFonts w:ascii="Times New Roman" w:eastAsia="Times New Roman" w:hAnsi="Times New Roman" w:cs="Times New Roman"/>
                <w:sz w:val="24"/>
                <w:szCs w:val="24"/>
                <w:lang w:eastAsia="hu-HU"/>
              </w:rPr>
              <w:t> </w:t>
            </w:r>
            <w:r w:rsidR="00D31BE0">
              <w:rPr>
                <w:rFonts w:ascii="Times New Roman" w:eastAsia="Times New Roman" w:hAnsi="Times New Roman" w:cs="Times New Roman"/>
                <w:sz w:val="24"/>
                <w:szCs w:val="24"/>
                <w:lang w:eastAsia="hu-HU"/>
              </w:rPr>
              <w:t>1501/2017</w:t>
            </w:r>
            <w:r w:rsidRPr="00FF4745">
              <w:rPr>
                <w:rFonts w:ascii="Times New Roman" w:eastAsia="Times New Roman" w:hAnsi="Times New Roman" w:cs="Times New Roman"/>
                <w:sz w:val="24"/>
                <w:szCs w:val="24"/>
                <w:lang w:eastAsia="hu-HU"/>
              </w:rPr>
              <w:t> </w:t>
            </w:r>
            <w:r w:rsidRPr="00FF4745">
              <w:rPr>
                <w:rFonts w:ascii="Times New Roman" w:eastAsia="Times New Roman" w:hAnsi="Times New Roman" w:cs="Times New Roman"/>
                <w:i/>
                <w:iCs/>
                <w:sz w:val="24"/>
                <w:szCs w:val="24"/>
                <w:lang w:eastAsia="hu-HU"/>
              </w:rPr>
              <w:t>(KÉ-szám/évszám)</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IV.2.2) Hirdetmény közzététele nélkül induló eljárás esetén az eljárást megindító felhívás megküldésének, illetőleg a Közbeszerzési Hatóság tájékoztatásának napja:</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sz w:val="24"/>
                <w:szCs w:val="24"/>
                <w:lang w:eastAsia="hu-HU"/>
              </w:rPr>
              <w:t> </w:t>
            </w:r>
            <w:r w:rsidRPr="00FF4745">
              <w:rPr>
                <w:rFonts w:ascii="Times New Roman" w:eastAsia="Times New Roman" w:hAnsi="Times New Roman" w:cs="Times New Roman"/>
                <w:i/>
                <w:iCs/>
                <w:sz w:val="24"/>
                <w:szCs w:val="24"/>
                <w:lang w:eastAsia="hu-HU"/>
              </w:rPr>
              <w:t>(éééé/hh/nn)</w:t>
            </w:r>
            <w:r w:rsidR="00184143">
              <w:rPr>
                <w:rFonts w:ascii="Times New Roman" w:eastAsia="Times New Roman" w:hAnsi="Times New Roman" w:cs="Times New Roman"/>
                <w:i/>
                <w:iCs/>
                <w:sz w:val="24"/>
                <w:szCs w:val="24"/>
                <w:lang w:eastAsia="hu-HU"/>
              </w:rPr>
              <w:t xml:space="preserve"> - </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IV.2.3) Az előzetes piaci konzultációk eredményének ismertetése érdekében tett intézkedések ismertetése:</w:t>
            </w:r>
            <w:r w:rsidRPr="00FF4745">
              <w:rPr>
                <w:rFonts w:ascii="Times New Roman" w:eastAsia="Times New Roman" w:hAnsi="Times New Roman" w:cs="Times New Roman"/>
                <w:position w:val="10"/>
                <w:sz w:val="24"/>
                <w:szCs w:val="24"/>
                <w:lang w:eastAsia="hu-HU"/>
              </w:rPr>
              <w:t>2</w:t>
            </w:r>
            <w:r w:rsidR="00184143">
              <w:rPr>
                <w:rFonts w:ascii="Times New Roman" w:eastAsia="Times New Roman" w:hAnsi="Times New Roman" w:cs="Times New Roman"/>
                <w:position w:val="10"/>
                <w:sz w:val="24"/>
                <w:szCs w:val="24"/>
                <w:lang w:eastAsia="hu-HU"/>
              </w:rPr>
              <w:t xml:space="preserve"> -</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IV.2.4) Elektronikustól eltérő kommunikációs eszközök alkalmazásának indoka:</w:t>
            </w:r>
            <w:r w:rsidRPr="00FF4745">
              <w:rPr>
                <w:rFonts w:ascii="Times New Roman" w:eastAsia="Times New Roman" w:hAnsi="Times New Roman" w:cs="Times New Roman"/>
                <w:b/>
                <w:bCs/>
                <w:position w:val="10"/>
                <w:sz w:val="24"/>
                <w:szCs w:val="24"/>
                <w:lang w:eastAsia="hu-HU"/>
              </w:rPr>
              <w:t>2</w:t>
            </w:r>
            <w:r w:rsidR="00184143">
              <w:rPr>
                <w:rFonts w:ascii="Times New Roman" w:eastAsia="Times New Roman" w:hAnsi="Times New Roman" w:cs="Times New Roman"/>
                <w:b/>
                <w:bCs/>
                <w:position w:val="10"/>
                <w:sz w:val="24"/>
                <w:szCs w:val="24"/>
                <w:lang w:eastAsia="hu-HU"/>
              </w:rPr>
              <w:t xml:space="preserve"> - </w:t>
            </w:r>
            <w:r w:rsidRPr="00FF4745">
              <w:rPr>
                <w:rFonts w:ascii="Times New Roman" w:eastAsia="Times New Roman" w:hAnsi="Times New Roman" w:cs="Times New Roman"/>
                <w:b/>
                <w:bCs/>
                <w:position w:val="10"/>
                <w:sz w:val="24"/>
                <w:szCs w:val="24"/>
                <w:lang w:eastAsia="hu-HU"/>
              </w:rPr>
              <w:br/>
            </w:r>
            <w:r w:rsidRPr="00FF4745">
              <w:rPr>
                <w:rFonts w:ascii="Times New Roman" w:eastAsia="Times New Roman" w:hAnsi="Times New Roman" w:cs="Times New Roman"/>
                <w:sz w:val="24"/>
                <w:szCs w:val="24"/>
                <w:lang w:eastAsia="hu-HU"/>
              </w:rPr>
              <w:t xml:space="preserve">Közbeszerzési dokumentumok elektronikustól eltérő módon történő rendelkezésre bocsátásának </w:t>
            </w:r>
            <w:r w:rsidRPr="00FF4745">
              <w:rPr>
                <w:rFonts w:ascii="Times New Roman" w:eastAsia="Times New Roman" w:hAnsi="Times New Roman" w:cs="Times New Roman"/>
                <w:sz w:val="24"/>
                <w:szCs w:val="24"/>
                <w:lang w:eastAsia="hu-HU"/>
              </w:rPr>
              <w:lastRenderedPageBreak/>
              <w:t>indoka:</w:t>
            </w:r>
          </w:p>
        </w:tc>
      </w:tr>
      <w:tr w:rsidR="00FF4745" w:rsidRPr="00FF4745" w:rsidTr="00FF4745">
        <w:tc>
          <w:tcPr>
            <w:tcW w:w="9920" w:type="dxa"/>
            <w:gridSpan w:val="9"/>
            <w:tcBorders>
              <w:top w:val="single" w:sz="6"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lastRenderedPageBreak/>
              <w:t>V. szakasz: Az eljárás eredménye</w:t>
            </w:r>
            <w:r w:rsidRPr="00FF4745">
              <w:rPr>
                <w:rFonts w:ascii="Times New Roman" w:eastAsia="Times New Roman" w:hAnsi="Times New Roman" w:cs="Times New Roman"/>
                <w:position w:val="10"/>
                <w:sz w:val="24"/>
                <w:szCs w:val="24"/>
                <w:lang w:eastAsia="hu-HU"/>
              </w:rPr>
              <w:t>1</w:t>
            </w:r>
          </w:p>
        </w:tc>
      </w:tr>
      <w:tr w:rsidR="00FF4745" w:rsidRPr="00FF4745" w:rsidTr="00FF4745">
        <w:tc>
          <w:tcPr>
            <w:tcW w:w="9920" w:type="dxa"/>
            <w:gridSpan w:val="9"/>
            <w:tcBorders>
              <w:top w:val="single" w:sz="2"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jc w:val="both"/>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A szerződés száma: </w:t>
            </w:r>
            <w:r w:rsidRPr="00FF4745">
              <w:rPr>
                <w:rFonts w:ascii="Times New Roman" w:eastAsia="Times New Roman" w:hAnsi="Times New Roman" w:cs="Times New Roman"/>
                <w:sz w:val="24"/>
                <w:szCs w:val="24"/>
                <w:lang w:eastAsia="hu-HU"/>
              </w:rPr>
              <w:t>[</w:t>
            </w:r>
            <w:r w:rsidR="00AD2F14">
              <w:rPr>
                <w:rFonts w:ascii="Times New Roman" w:eastAsia="Times New Roman" w:hAnsi="Times New Roman" w:cs="Times New Roman"/>
                <w:sz w:val="24"/>
                <w:szCs w:val="24"/>
                <w:lang w:eastAsia="hu-HU"/>
              </w:rPr>
              <w:t>1</w:t>
            </w:r>
            <w:r w:rsidRPr="00FF4745">
              <w:rPr>
                <w:rFonts w:ascii="Times New Roman" w:eastAsia="Times New Roman" w:hAnsi="Times New Roman" w:cs="Times New Roman"/>
                <w:sz w:val="24"/>
                <w:szCs w:val="24"/>
                <w:lang w:eastAsia="hu-HU"/>
              </w:rPr>
              <w:t>] </w:t>
            </w:r>
            <w:r w:rsidRPr="00FF4745">
              <w:rPr>
                <w:rFonts w:ascii="Times New Roman" w:eastAsia="Times New Roman" w:hAnsi="Times New Roman" w:cs="Times New Roman"/>
                <w:b/>
                <w:bCs/>
                <w:sz w:val="24"/>
                <w:szCs w:val="24"/>
                <w:lang w:eastAsia="hu-HU"/>
              </w:rPr>
              <w:t>Rész száma:</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sz w:val="24"/>
                <w:szCs w:val="24"/>
                <w:lang w:eastAsia="hu-HU"/>
              </w:rPr>
              <w:t> [</w:t>
            </w:r>
            <w:r w:rsidR="00AD2F14">
              <w:rPr>
                <w:rFonts w:ascii="Times New Roman" w:eastAsia="Times New Roman" w:hAnsi="Times New Roman" w:cs="Times New Roman"/>
                <w:sz w:val="24"/>
                <w:szCs w:val="24"/>
                <w:lang w:eastAsia="hu-HU"/>
              </w:rPr>
              <w:t>1</w:t>
            </w:r>
            <w:r w:rsidRPr="00FF4745">
              <w:rPr>
                <w:rFonts w:ascii="Times New Roman" w:eastAsia="Times New Roman" w:hAnsi="Times New Roman" w:cs="Times New Roman"/>
                <w:sz w:val="24"/>
                <w:szCs w:val="24"/>
                <w:lang w:eastAsia="hu-HU"/>
              </w:rPr>
              <w:t>] </w:t>
            </w:r>
            <w:r w:rsidRPr="00FF4745">
              <w:rPr>
                <w:rFonts w:ascii="Times New Roman" w:eastAsia="Times New Roman" w:hAnsi="Times New Roman" w:cs="Times New Roman"/>
                <w:b/>
                <w:bCs/>
                <w:sz w:val="24"/>
                <w:szCs w:val="24"/>
                <w:lang w:eastAsia="hu-HU"/>
              </w:rPr>
              <w:t>Elnevezés:</w:t>
            </w:r>
            <w:r w:rsidR="00AD2F14">
              <w:rPr>
                <w:rFonts w:ascii="Times New Roman" w:eastAsia="Times New Roman" w:hAnsi="Times New Roman" w:cs="Times New Roman"/>
                <w:b/>
                <w:bCs/>
                <w:sz w:val="24"/>
                <w:szCs w:val="24"/>
                <w:lang w:eastAsia="hu-HU"/>
              </w:rPr>
              <w:t xml:space="preserve"> </w:t>
            </w:r>
            <w:r w:rsidR="00AD2F14" w:rsidRPr="00F65170">
              <w:rPr>
                <w:rFonts w:ascii="Times New Roman" w:eastAsia="Times New Roman" w:hAnsi="Times New Roman" w:cs="Times New Roman"/>
                <w:sz w:val="24"/>
                <w:szCs w:val="24"/>
                <w:lang w:eastAsia="hu-HU"/>
              </w:rPr>
              <w:t>Vállalkozási keretszerződés mezőgazdasági gépi munka ellátására Balmazújváros, Hortobágy, Karcag, Nádudvar, Tiszacsege és Egyek területén, összesen 870 hektár területen</w:t>
            </w:r>
          </w:p>
        </w:tc>
      </w:tr>
      <w:tr w:rsidR="00FF4745" w:rsidRPr="00FF4745" w:rsidTr="00FF4745">
        <w:tc>
          <w:tcPr>
            <w:tcW w:w="9920" w:type="dxa"/>
            <w:gridSpan w:val="9"/>
            <w:tcBorders>
              <w:top w:val="single" w:sz="2"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 xml:space="preserve">Az eljárás eredményes volt </w:t>
            </w:r>
            <w:r w:rsidR="00AD2F14">
              <w:rPr>
                <w:rFonts w:ascii="Times New Roman" w:eastAsia="Times New Roman" w:hAnsi="Times New Roman" w:cs="Times New Roman"/>
                <w:sz w:val="24"/>
                <w:szCs w:val="24"/>
                <w:lang w:eastAsia="hu-HU"/>
              </w:rPr>
              <w:t>X</w:t>
            </w:r>
            <w:r w:rsidRPr="00FF4745">
              <w:rPr>
                <w:rFonts w:ascii="Times New Roman" w:eastAsia="Times New Roman" w:hAnsi="Times New Roman" w:cs="Times New Roman"/>
                <w:sz w:val="24"/>
                <w:szCs w:val="24"/>
                <w:lang w:eastAsia="hu-HU"/>
              </w:rPr>
              <w:t xml:space="preserve"> igen o nem</w:t>
            </w:r>
          </w:p>
        </w:tc>
      </w:tr>
      <w:tr w:rsidR="00FF4745" w:rsidRPr="00FF4745" w:rsidTr="00FF4745">
        <w:tc>
          <w:tcPr>
            <w:tcW w:w="9920" w:type="dxa"/>
            <w:gridSpan w:val="9"/>
            <w:tcBorders>
              <w:top w:val="single" w:sz="2"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 Eredménytelen eljárással kapcsolatos információ</w:t>
            </w:r>
            <w:r w:rsidRPr="00FF4745">
              <w:rPr>
                <w:rFonts w:ascii="Times New Roman" w:eastAsia="Times New Roman" w:hAnsi="Times New Roman" w:cs="Times New Roman"/>
                <w:position w:val="10"/>
                <w:sz w:val="24"/>
                <w:szCs w:val="24"/>
                <w:lang w:eastAsia="hu-HU"/>
              </w:rPr>
              <w:t>2</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V.1.1) A befejezetlen eljárás oka</w:t>
            </w:r>
            <w:r w:rsidRPr="00FF4745">
              <w:rPr>
                <w:rFonts w:ascii="Times New Roman" w:eastAsia="Times New Roman" w:hAnsi="Times New Roman" w:cs="Times New Roman"/>
                <w:b/>
                <w:bCs/>
                <w:sz w:val="24"/>
                <w:szCs w:val="24"/>
                <w:lang w:eastAsia="hu-HU"/>
              </w:rPr>
              <w:br/>
            </w:r>
            <w:r w:rsidRPr="00FF4745">
              <w:rPr>
                <w:rFonts w:ascii="Times New Roman" w:eastAsia="Times New Roman" w:hAnsi="Times New Roman" w:cs="Times New Roman"/>
                <w:sz w:val="24"/>
                <w:szCs w:val="24"/>
                <w:lang w:eastAsia="hu-HU"/>
              </w:rPr>
              <w:t>o A közbeszerzési eljárást eredménytelennek minősítették.</w:t>
            </w:r>
            <w:r w:rsidRPr="00FF4745">
              <w:rPr>
                <w:rFonts w:ascii="Times New Roman" w:eastAsia="Times New Roman" w:hAnsi="Times New Roman" w:cs="Times New Roman"/>
                <w:sz w:val="24"/>
                <w:szCs w:val="24"/>
                <w:lang w:eastAsia="hu-HU"/>
              </w:rPr>
              <w:br/>
              <w:t>Az eredménytelenség indoka:</w:t>
            </w:r>
            <w:r w:rsidRPr="00FF4745">
              <w:rPr>
                <w:rFonts w:ascii="Times New Roman" w:eastAsia="Times New Roman" w:hAnsi="Times New Roman" w:cs="Times New Roman"/>
                <w:sz w:val="24"/>
                <w:szCs w:val="24"/>
                <w:lang w:eastAsia="hu-HU"/>
              </w:rPr>
              <w:br/>
              <w:t>o A szerződés megkötését megtagadták</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V.1.2) A befejezetlen eljárást követően indul-e új eljárás </w:t>
            </w:r>
            <w:r w:rsidRPr="00FF4745">
              <w:rPr>
                <w:rFonts w:ascii="Times New Roman" w:eastAsia="Times New Roman" w:hAnsi="Times New Roman" w:cs="Times New Roman"/>
                <w:sz w:val="24"/>
                <w:szCs w:val="24"/>
                <w:lang w:eastAsia="hu-HU"/>
              </w:rPr>
              <w:t>o igen o nem</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V.1.3) Az érvényes ajánlatot tevők</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position w:val="10"/>
                <w:sz w:val="24"/>
                <w:szCs w:val="24"/>
                <w:lang w:eastAsia="hu-HU"/>
              </w:rPr>
              <w:br/>
            </w:r>
            <w:r w:rsidRPr="00FF4745">
              <w:rPr>
                <w:rFonts w:ascii="Times New Roman" w:eastAsia="Times New Roman" w:hAnsi="Times New Roman" w:cs="Times New Roman"/>
                <w:sz w:val="24"/>
                <w:szCs w:val="24"/>
                <w:lang w:eastAsia="hu-HU"/>
              </w:rPr>
              <w:t>Ajánlattevők neve és címe alkalmasságuk indokolása és ajánlatuknak az értékelési szempont szerinti tartalmi eleme(i):</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V.1.4) Az érvénytelen ajánlatot tevők</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position w:val="10"/>
                <w:sz w:val="24"/>
                <w:szCs w:val="24"/>
                <w:lang w:eastAsia="hu-HU"/>
              </w:rPr>
              <w:br/>
            </w:r>
            <w:r w:rsidRPr="00FF4745">
              <w:rPr>
                <w:rFonts w:ascii="Times New Roman" w:eastAsia="Times New Roman" w:hAnsi="Times New Roman" w:cs="Times New Roman"/>
                <w:sz w:val="24"/>
                <w:szCs w:val="24"/>
                <w:lang w:eastAsia="hu-HU"/>
              </w:rPr>
              <w:t>Az érvénytelen ajánlatot tevők neve, címe és az érvénytelenség indoka:</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V.1.5) Az összeférhetetlenségi helyzet elhárítása érdekében az ajánlattevő(k) által tett intézkedések ismertetése:</w:t>
            </w:r>
            <w:r w:rsidRPr="00FF4745">
              <w:rPr>
                <w:rFonts w:ascii="Times New Roman" w:eastAsia="Times New Roman" w:hAnsi="Times New Roman" w:cs="Times New Roman"/>
                <w:b/>
                <w:bCs/>
                <w:position w:val="10"/>
                <w:sz w:val="24"/>
                <w:szCs w:val="24"/>
                <w:lang w:eastAsia="hu-HU"/>
              </w:rPr>
              <w:t>2</w:t>
            </w:r>
          </w:p>
        </w:tc>
      </w:tr>
      <w:tr w:rsidR="00FF4745" w:rsidRPr="00FF4745" w:rsidTr="00FF4745">
        <w:tc>
          <w:tcPr>
            <w:tcW w:w="9920" w:type="dxa"/>
            <w:gridSpan w:val="9"/>
            <w:tcBorders>
              <w:top w:val="single" w:sz="2" w:space="0" w:color="A3A3A3"/>
              <w:left w:val="single" w:sz="2" w:space="0" w:color="A3A3A3"/>
              <w:bottom w:val="single" w:sz="6"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V.2 Az eljárás eredménye</w:t>
            </w:r>
            <w:r w:rsidRPr="00FF4745">
              <w:rPr>
                <w:rFonts w:ascii="Times New Roman" w:eastAsia="Times New Roman" w:hAnsi="Times New Roman" w:cs="Times New Roman"/>
                <w:position w:val="10"/>
                <w:sz w:val="24"/>
                <w:szCs w:val="24"/>
                <w:lang w:eastAsia="hu-HU"/>
              </w:rPr>
              <w:t>2</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V.2.1) Ajánlatokra vonatkozó információk</w:t>
            </w:r>
            <w:r w:rsidRPr="00FF4745">
              <w:rPr>
                <w:rFonts w:ascii="Times New Roman" w:eastAsia="Times New Roman" w:hAnsi="Times New Roman" w:cs="Times New Roman"/>
                <w:b/>
                <w:bCs/>
                <w:sz w:val="24"/>
                <w:szCs w:val="24"/>
                <w:lang w:eastAsia="hu-HU"/>
              </w:rPr>
              <w:br/>
            </w:r>
            <w:r w:rsidRPr="00FF4745">
              <w:rPr>
                <w:rFonts w:ascii="Times New Roman" w:eastAsia="Times New Roman" w:hAnsi="Times New Roman" w:cs="Times New Roman"/>
                <w:sz w:val="24"/>
                <w:szCs w:val="24"/>
                <w:lang w:eastAsia="hu-HU"/>
              </w:rPr>
              <w:t>A beérkezett ajánlatok száma: [</w:t>
            </w:r>
            <w:r w:rsidR="00AD2F14">
              <w:rPr>
                <w:rFonts w:ascii="Times New Roman" w:eastAsia="Times New Roman" w:hAnsi="Times New Roman" w:cs="Times New Roman"/>
                <w:sz w:val="24"/>
                <w:szCs w:val="24"/>
                <w:lang w:eastAsia="hu-HU"/>
              </w:rPr>
              <w:t>1</w:t>
            </w:r>
            <w:r w:rsidRPr="00FF4745">
              <w:rPr>
                <w:rFonts w:ascii="Times New Roman" w:eastAsia="Times New Roman" w:hAnsi="Times New Roman" w:cs="Times New Roman"/>
                <w:sz w:val="24"/>
                <w:szCs w:val="24"/>
                <w:lang w:eastAsia="hu-HU"/>
              </w:rPr>
              <w:t>]</w:t>
            </w:r>
          </w:p>
        </w:tc>
      </w:tr>
      <w:tr w:rsidR="00FF4745" w:rsidRPr="00AD2F14"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AD2F14"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V.2.2) Az érvényes ajánlatot tevők</w:t>
            </w:r>
            <w:r w:rsidRPr="00FF4745">
              <w:rPr>
                <w:rFonts w:ascii="Times New Roman" w:eastAsia="Times New Roman" w:hAnsi="Times New Roman" w:cs="Times New Roman"/>
                <w:b/>
                <w:bCs/>
                <w:sz w:val="24"/>
                <w:szCs w:val="24"/>
                <w:lang w:eastAsia="hu-HU"/>
              </w:rPr>
              <w:br/>
            </w:r>
            <w:r w:rsidRPr="00FF4745">
              <w:rPr>
                <w:rFonts w:ascii="Times New Roman" w:eastAsia="Times New Roman" w:hAnsi="Times New Roman" w:cs="Times New Roman"/>
                <w:sz w:val="24"/>
                <w:szCs w:val="24"/>
                <w:lang w:eastAsia="hu-HU"/>
              </w:rPr>
              <w:t>Ajánlattevők neve, címe és adószáma, alkalmasságuk indokolása és ajánlatuknak az értékelési szempont szerinti tartalmi eleme(i):</w:t>
            </w:r>
          </w:p>
          <w:p w:rsidR="00AD2F14" w:rsidRPr="00AD2F14" w:rsidRDefault="00AD2F14" w:rsidP="00672ADF">
            <w:pPr>
              <w:spacing w:after="0" w:line="240" w:lineRule="auto"/>
              <w:jc w:val="both"/>
              <w:rPr>
                <w:rFonts w:ascii="Times New Roman" w:eastAsia="Cambria" w:hAnsi="Times New Roman" w:cs="Times New Roman"/>
                <w:b/>
                <w:sz w:val="24"/>
                <w:szCs w:val="24"/>
              </w:rPr>
            </w:pPr>
            <w:r w:rsidRPr="00AD2F14">
              <w:rPr>
                <w:rFonts w:ascii="Times New Roman" w:hAnsi="Times New Roman" w:cs="Times New Roman"/>
                <w:b/>
                <w:sz w:val="24"/>
                <w:szCs w:val="24"/>
              </w:rPr>
              <w:t>AGROMÁRT 98 Bt</w:t>
            </w:r>
            <w:r w:rsidRPr="00AD2F14">
              <w:rPr>
                <w:rFonts w:ascii="Times New Roman" w:eastAsia="Cambria" w:hAnsi="Times New Roman" w:cs="Times New Roman"/>
                <w:b/>
                <w:sz w:val="24"/>
                <w:szCs w:val="24"/>
              </w:rPr>
              <w:t>.</w:t>
            </w:r>
          </w:p>
          <w:p w:rsidR="00AD2F14" w:rsidRPr="00AD2F14" w:rsidRDefault="00AD2F14" w:rsidP="00672ADF">
            <w:pPr>
              <w:spacing w:after="0" w:line="240" w:lineRule="auto"/>
              <w:jc w:val="both"/>
              <w:rPr>
                <w:rFonts w:ascii="Times New Roman" w:eastAsia="Cambria" w:hAnsi="Times New Roman" w:cs="Times New Roman"/>
                <w:b/>
                <w:sz w:val="24"/>
                <w:szCs w:val="24"/>
              </w:rPr>
            </w:pPr>
            <w:r w:rsidRPr="00AD2F14">
              <w:rPr>
                <w:rFonts w:ascii="Times New Roman" w:eastAsia="Cambria" w:hAnsi="Times New Roman" w:cs="Times New Roman"/>
                <w:b/>
                <w:sz w:val="24"/>
                <w:szCs w:val="24"/>
              </w:rPr>
              <w:t>4181 Nádudvar, Lukács Dénes u. 20.</w:t>
            </w:r>
          </w:p>
          <w:p w:rsidR="00AD2F14" w:rsidRPr="00AD2F14" w:rsidRDefault="00AD2F14" w:rsidP="00672ADF">
            <w:pPr>
              <w:spacing w:after="0" w:line="240" w:lineRule="auto"/>
              <w:jc w:val="both"/>
              <w:rPr>
                <w:rFonts w:ascii="Times New Roman" w:eastAsia="Cambria" w:hAnsi="Times New Roman" w:cs="Times New Roman"/>
                <w:b/>
                <w:sz w:val="24"/>
                <w:szCs w:val="24"/>
              </w:rPr>
            </w:pPr>
            <w:r w:rsidRPr="00AD2F14">
              <w:rPr>
                <w:rFonts w:ascii="Times New Roman" w:eastAsia="Cambria" w:hAnsi="Times New Roman" w:cs="Times New Roman"/>
                <w:b/>
                <w:sz w:val="24"/>
                <w:szCs w:val="24"/>
              </w:rPr>
              <w:t>Adószám: 22892753-2-09</w:t>
            </w:r>
          </w:p>
          <w:p w:rsidR="00AD2F14" w:rsidRPr="00AD2F14" w:rsidRDefault="00AD2F14" w:rsidP="00672ADF">
            <w:pPr>
              <w:spacing w:after="0" w:line="240" w:lineRule="auto"/>
              <w:jc w:val="both"/>
              <w:rPr>
                <w:rFonts w:ascii="Times New Roman" w:eastAsia="SimSun" w:hAnsi="Times New Roman" w:cs="Times New Roman"/>
                <w:kern w:val="2"/>
                <w:sz w:val="24"/>
                <w:szCs w:val="24"/>
                <w:lang w:eastAsia="hi-IN" w:bidi="hi-IN"/>
              </w:rPr>
            </w:pPr>
            <w:r w:rsidRPr="00AD2F14">
              <w:rPr>
                <w:rFonts w:ascii="Times New Roman" w:hAnsi="Times New Roman" w:cs="Times New Roman"/>
                <w:bCs/>
                <w:sz w:val="24"/>
                <w:szCs w:val="24"/>
              </w:rPr>
              <w:t xml:space="preserve">az </w:t>
            </w:r>
            <w:r w:rsidRPr="00AD2F14">
              <w:rPr>
                <w:rFonts w:ascii="Times New Roman" w:hAnsi="Times New Roman" w:cs="Times New Roman"/>
                <w:b/>
                <w:sz w:val="24"/>
                <w:szCs w:val="24"/>
              </w:rPr>
              <w:t>AGROMÁRT 98 Bt</w:t>
            </w:r>
            <w:r w:rsidRPr="00AD2F14">
              <w:rPr>
                <w:rFonts w:ascii="Times New Roman" w:eastAsia="Cambria" w:hAnsi="Times New Roman" w:cs="Times New Roman"/>
                <w:b/>
                <w:sz w:val="24"/>
                <w:szCs w:val="24"/>
              </w:rPr>
              <w:t>.</w:t>
            </w:r>
            <w:r w:rsidRPr="00AD2F14">
              <w:rPr>
                <w:rFonts w:ascii="Times New Roman" w:hAnsi="Times New Roman" w:cs="Times New Roman"/>
                <w:bCs/>
                <w:sz w:val="24"/>
                <w:szCs w:val="24"/>
              </w:rPr>
              <w:t xml:space="preserve"> (</w:t>
            </w:r>
            <w:r w:rsidRPr="00AD2F14">
              <w:rPr>
                <w:rFonts w:ascii="Times New Roman" w:eastAsia="Cambria" w:hAnsi="Times New Roman" w:cs="Times New Roman"/>
                <w:b/>
                <w:sz w:val="24"/>
                <w:szCs w:val="24"/>
              </w:rPr>
              <w:t>4181 Nádudvar, Lukács Dénes u. 20.</w:t>
            </w:r>
            <w:r w:rsidRPr="00AD2F14">
              <w:rPr>
                <w:rFonts w:ascii="Times New Roman" w:hAnsi="Times New Roman" w:cs="Times New Roman"/>
                <w:bCs/>
                <w:sz w:val="24"/>
                <w:szCs w:val="24"/>
              </w:rPr>
              <w:t xml:space="preserve">) ajánlattevő a tárgyi közbeszerzési eljárásban </w:t>
            </w:r>
            <w:r w:rsidRPr="00AD2F14">
              <w:rPr>
                <w:rFonts w:ascii="Times New Roman" w:hAnsi="Times New Roman" w:cs="Times New Roman"/>
                <w:b/>
                <w:bCs/>
                <w:sz w:val="24"/>
                <w:szCs w:val="24"/>
              </w:rPr>
              <w:t>érvényes ajánlatot nyújtott be</w:t>
            </w:r>
            <w:r w:rsidRPr="00AD2F14">
              <w:rPr>
                <w:rFonts w:ascii="Times New Roman" w:hAnsi="Times New Roman" w:cs="Times New Roman"/>
                <w:bCs/>
                <w:sz w:val="24"/>
                <w:szCs w:val="24"/>
              </w:rPr>
              <w:t xml:space="preserve"> és </w:t>
            </w:r>
            <w:r w:rsidRPr="00AD2F14">
              <w:rPr>
                <w:rFonts w:ascii="Times New Roman" w:eastAsia="SimSun" w:hAnsi="Times New Roman" w:cs="Times New Roman"/>
                <w:kern w:val="2"/>
                <w:sz w:val="24"/>
                <w:szCs w:val="24"/>
                <w:lang w:eastAsia="hi-IN" w:bidi="hi-IN"/>
              </w:rPr>
              <w:t xml:space="preserve">az egységes európai közbeszerzési dokumentumban csatolt előzetes igazolások alapján </w:t>
            </w:r>
            <w:r w:rsidRPr="00AD2F14">
              <w:rPr>
                <w:rFonts w:ascii="Times New Roman" w:eastAsia="SimSun" w:hAnsi="Times New Roman" w:cs="Times New Roman"/>
                <w:b/>
                <w:kern w:val="2"/>
                <w:sz w:val="24"/>
                <w:szCs w:val="24"/>
                <w:lang w:eastAsia="hi-IN" w:bidi="hi-IN"/>
              </w:rPr>
              <w:t>alkalmas</w:t>
            </w:r>
            <w:r w:rsidRPr="00AD2F14">
              <w:rPr>
                <w:rFonts w:ascii="Times New Roman" w:eastAsia="SimSun" w:hAnsi="Times New Roman" w:cs="Times New Roman"/>
                <w:kern w:val="2"/>
                <w:sz w:val="24"/>
                <w:szCs w:val="24"/>
                <w:lang w:eastAsia="hi-IN" w:bidi="hi-IN"/>
              </w:rPr>
              <w:t xml:space="preserve"> a szerződés teljesítésére.</w:t>
            </w:r>
          </w:p>
          <w:p w:rsidR="00AD2F14" w:rsidRPr="00AD2F14" w:rsidRDefault="00AD2F14" w:rsidP="00672ADF">
            <w:pPr>
              <w:spacing w:after="0" w:line="240" w:lineRule="auto"/>
              <w:jc w:val="both"/>
              <w:rPr>
                <w:rFonts w:ascii="Times New Roman" w:eastAsia="Times New Roman" w:hAnsi="Times New Roman" w:cs="Times New Roman"/>
                <w:sz w:val="24"/>
                <w:szCs w:val="24"/>
                <w:lang w:eastAsia="hu-HU"/>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84"/>
              <w:gridCol w:w="3391"/>
            </w:tblGrid>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p>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Középmélyszántás átalányára (Ft/ha)</w:t>
                  </w:r>
                </w:p>
              </w:tc>
              <w:tc>
                <w:tcPr>
                  <w:tcW w:w="3391" w:type="dxa"/>
                  <w:vAlign w:val="center"/>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30.000,- HUF/ha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p>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Sekélyszántás átalányára (Ft/ha)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23.000,- HUF/ha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p>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Nehéztárcsázás átalányára (Ft/ha)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12.000,- HUF/ha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p>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Könnyűtárcsázás átalányára (Ft/ha)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8.900,- HUF/ha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p>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Szántóföldi simítózás átalányára (Ft/ha)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6.000,- HUF/ha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p>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Középmély lazítás átalányára (Ft/ha)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30.000,- HUF/ha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p>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Talajelmunkálás fogas boronával átalányára (Ft/ha)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6.000,- HUF/ha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p>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Talajelmunkálás kombinátorral átalányára (Ft/ha)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6.600,- HUF/ha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p>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Szántóföldi hengerezés gyűrűshengerrel átalányára (Ft/ha)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5.500,- HUF/ha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p>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Vetés gabona vetőgéppel átalányára (Ft/ha)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9.600,- HUF/ha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p>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Vetés szemenkénti vetőgéppel átalányára (Ft/ha)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9.000,- HUF/ha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p>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Vetés (szórva vetés) műtrágya szóróval (Ft/ha)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6.700,- HUF/ha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p>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Sorközművelés kultivátorral átalányára (Ft/ha)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6.000,- HUF/ha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Növényvédőszer kijuttatás szántóföldi permetezővel átalányára (Ft/ha)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5.800,- HUF/ha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p>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Betakarítás gabona kombájnnal átalányára (Ft/ha)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22.000,- HUF/ha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p>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Szárzúzás szántóföldi szárzúzó átalányára (Ft/ha)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6.500,- HUF/ha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p>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Szerves trágya rakodás átalányára (Ft/tonna)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190,- HUF/</w:t>
                  </w:r>
                  <w:r w:rsidRPr="00AD2F14">
                    <w:rPr>
                      <w:rFonts w:ascii="Times New Roman" w:hAnsi="Times New Roman" w:cs="Times New Roman"/>
                      <w:sz w:val="24"/>
                      <w:szCs w:val="24"/>
                    </w:rPr>
                    <w:t xml:space="preserve"> </w:t>
                  </w:r>
                  <w:r w:rsidRPr="00AD2F14">
                    <w:rPr>
                      <w:rFonts w:ascii="Times New Roman" w:hAnsi="Times New Roman" w:cs="Times New Roman"/>
                      <w:b/>
                      <w:sz w:val="24"/>
                      <w:szCs w:val="24"/>
                    </w:rPr>
                    <w:t>tonna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Szerves trágya kiszórás szántóföldi trágyaszóró pótkocsival átalányára (Ft/tonna)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420,- HUF/</w:t>
                  </w:r>
                  <w:r w:rsidRPr="00AD2F14">
                    <w:rPr>
                      <w:rFonts w:ascii="Times New Roman" w:hAnsi="Times New Roman" w:cs="Times New Roman"/>
                      <w:sz w:val="24"/>
                      <w:szCs w:val="24"/>
                    </w:rPr>
                    <w:t xml:space="preserve"> </w:t>
                  </w:r>
                  <w:r w:rsidRPr="00AD2F14">
                    <w:rPr>
                      <w:rFonts w:ascii="Times New Roman" w:hAnsi="Times New Roman" w:cs="Times New Roman"/>
                      <w:b/>
                      <w:sz w:val="24"/>
                      <w:szCs w:val="24"/>
                    </w:rPr>
                    <w:t>tonna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p>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Gyep és szálás takarmány növény kaszálás átalányára (Ft/ha)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8.500,- HUF/ha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Gyep és szálás takarmány növény rendsodrás, rendkezelés átalányára (Ft/ha)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4.000,- HUF/ha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Gyep és szálás takarmány növény bálázása átalányára (Ft/db körbála)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1.300,- HUF</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Gyep és szálás takarmány növény bála rakodás átalányára (Ft/db körbála)</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190,- HUF/db körbála</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Betakarításhoz kapcsolódó szemes termény szállítás 0-10 km távolságra  átalányára (Ft/tonna/km)</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100,- HUF/tonna/km</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Betakarításhoz kapcsolódó szemes termény szállítás 10,1-20 km távolságra  átalányára Ft/tonna/km)</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85,- HUF/tonna/km</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Betakarításhoz kapcsolódó szemes termény szállítás 20,1-30 km távolságra  átalányára (Ft/tonna/km)</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65,- HUF/tonna/km</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Betakarításhoz kapcsolódó szemes termény szállítás 30,1-50 km távolságra  átalányára (Ft/tonna/km)</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50,- HUF/tonna/km</w:t>
                  </w:r>
                </w:p>
              </w:tc>
            </w:tr>
            <w:tr w:rsidR="00AD2F14" w:rsidRPr="00AD2F14" w:rsidTr="00AD2F14">
              <w:trPr>
                <w:trHeight w:val="563"/>
                <w:jc w:val="center"/>
              </w:trPr>
              <w:tc>
                <w:tcPr>
                  <w:tcW w:w="6284" w:type="dxa"/>
                  <w:shd w:val="clear" w:color="auto" w:fill="92D050"/>
                </w:tcPr>
                <w:p w:rsidR="00AD2F14" w:rsidRPr="00AD2F14" w:rsidRDefault="00AD2F14" w:rsidP="00672ADF">
                  <w:pPr>
                    <w:pStyle w:val="OkeanBehuzas"/>
                    <w:ind w:left="0"/>
                    <w:rPr>
                      <w:rFonts w:ascii="Times New Roman" w:hAnsi="Times New Roman" w:cs="Times New Roman"/>
                      <w:sz w:val="24"/>
                    </w:rPr>
                  </w:pPr>
                  <w:r w:rsidRPr="00AD2F14">
                    <w:rPr>
                      <w:rFonts w:ascii="Times New Roman" w:hAnsi="Times New Roman" w:cs="Times New Roman"/>
                      <w:sz w:val="24"/>
                    </w:rPr>
                    <w:t>Betakarításhoz kapcsolódó szemes termény szállítás 50,1-100 km távolságra  átalányára (Ft/tonna/km)</w:t>
                  </w:r>
                </w:p>
              </w:tc>
              <w:tc>
                <w:tcPr>
                  <w:tcW w:w="3391" w:type="dxa"/>
                </w:tcPr>
                <w:p w:rsidR="00AD2F14" w:rsidRPr="00AD2F14" w:rsidRDefault="00AD2F14" w:rsidP="00672ADF">
                  <w:pPr>
                    <w:spacing w:after="0" w:line="240" w:lineRule="auto"/>
                    <w:jc w:val="both"/>
                    <w:rPr>
                      <w:rFonts w:ascii="Times New Roman" w:hAnsi="Times New Roman" w:cs="Times New Roman"/>
                      <w:b/>
                      <w:sz w:val="24"/>
                      <w:szCs w:val="24"/>
                    </w:rPr>
                  </w:pPr>
                  <w:r w:rsidRPr="00AD2F14">
                    <w:rPr>
                      <w:rFonts w:ascii="Times New Roman" w:hAnsi="Times New Roman" w:cs="Times New Roman"/>
                      <w:b/>
                      <w:sz w:val="24"/>
                      <w:szCs w:val="24"/>
                    </w:rPr>
                    <w:t>nettó 50,- HUF/tonna/km</w:t>
                  </w:r>
                </w:p>
              </w:tc>
            </w:tr>
          </w:tbl>
          <w:p w:rsidR="00AD2F14" w:rsidRPr="00FF4745" w:rsidRDefault="00AD2F14" w:rsidP="00672ADF">
            <w:pPr>
              <w:spacing w:after="0" w:line="240" w:lineRule="auto"/>
              <w:jc w:val="both"/>
              <w:rPr>
                <w:rFonts w:ascii="Times New Roman" w:eastAsia="Times New Roman" w:hAnsi="Times New Roman" w:cs="Times New Roman"/>
                <w:sz w:val="24"/>
                <w:szCs w:val="24"/>
                <w:lang w:eastAsia="hu-HU"/>
              </w:rPr>
            </w:pP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lastRenderedPageBreak/>
              <w:t>V.2.3) Az ajánlatok értékelése</w:t>
            </w:r>
            <w:r w:rsidRPr="00FF4745">
              <w:rPr>
                <w:rFonts w:ascii="Times New Roman" w:eastAsia="Times New Roman" w:hAnsi="Times New Roman" w:cs="Times New Roman"/>
                <w:position w:val="10"/>
                <w:sz w:val="24"/>
                <w:szCs w:val="24"/>
                <w:lang w:eastAsia="hu-HU"/>
              </w:rPr>
              <w:t>2</w:t>
            </w:r>
            <w:r w:rsidR="00376A92">
              <w:rPr>
                <w:rFonts w:ascii="Times New Roman" w:eastAsia="Times New Roman" w:hAnsi="Times New Roman" w:cs="Times New Roman"/>
                <w:position w:val="10"/>
                <w:sz w:val="24"/>
                <w:szCs w:val="24"/>
                <w:lang w:eastAsia="hu-HU"/>
              </w:rPr>
              <w:t xml:space="preserve"> </w:t>
            </w:r>
            <w:r w:rsidR="004D6EE0">
              <w:rPr>
                <w:rFonts w:ascii="Times New Roman" w:eastAsia="Times New Roman" w:hAnsi="Times New Roman" w:cs="Times New Roman"/>
                <w:position w:val="10"/>
                <w:sz w:val="24"/>
                <w:szCs w:val="24"/>
                <w:lang w:eastAsia="hu-HU"/>
              </w:rPr>
              <w:t xml:space="preserve"> csatolt táblázatban </w:t>
            </w:r>
            <w:r w:rsidRPr="00FF4745">
              <w:rPr>
                <w:rFonts w:ascii="Times New Roman" w:eastAsia="Times New Roman" w:hAnsi="Times New Roman" w:cs="Times New Roman"/>
                <w:position w:val="10"/>
                <w:sz w:val="24"/>
                <w:szCs w:val="24"/>
                <w:lang w:eastAsia="hu-HU"/>
              </w:rPr>
              <w:br/>
            </w:r>
            <w:r w:rsidRPr="00FF4745">
              <w:rPr>
                <w:rFonts w:ascii="Times New Roman" w:eastAsia="Times New Roman" w:hAnsi="Times New Roman" w:cs="Times New Roman"/>
                <w:i/>
                <w:iCs/>
                <w:sz w:val="24"/>
                <w:szCs w:val="24"/>
                <w:lang w:eastAsia="hu-HU"/>
              </w:rPr>
              <w:t>(Az alábbi táblázatban adja meg. A táblázatnak az ajánlattevő neve alatti osztott oszlop bal oldalára az adott ajánlatnak az adott részszempont szerinti tartalmi elemeire adott értékelési pontszámot, jobb oldalára pedig az értékelési pontszámnak a súlyszámmal kialakított szorzatát kell beírni.)</w:t>
            </w:r>
          </w:p>
        </w:tc>
      </w:tr>
      <w:tr w:rsidR="00FF4745" w:rsidRPr="00FF4745" w:rsidTr="00FF4745">
        <w:tc>
          <w:tcPr>
            <w:tcW w:w="9920" w:type="dxa"/>
            <w:gridSpan w:val="9"/>
            <w:tcBorders>
              <w:top w:val="single" w:sz="2"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r>
      <w:tr w:rsidR="00FF4745" w:rsidRPr="00FF4745" w:rsidTr="00FF4745">
        <w:tc>
          <w:tcPr>
            <w:tcW w:w="1773" w:type="dxa"/>
            <w:tcBorders>
              <w:top w:val="single" w:sz="6" w:space="0" w:color="A3A3A3"/>
              <w:left w:val="single" w:sz="6" w:space="0" w:color="A3A3A3"/>
              <w:bottom w:val="single" w:sz="2"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c>
          <w:tcPr>
            <w:tcW w:w="1667" w:type="dxa"/>
            <w:tcBorders>
              <w:top w:val="single" w:sz="6" w:space="0" w:color="A3A3A3"/>
              <w:left w:val="single" w:sz="6" w:space="0" w:color="A3A3A3"/>
              <w:bottom w:val="single" w:sz="2"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c>
          <w:tcPr>
            <w:tcW w:w="2160" w:type="dxa"/>
            <w:gridSpan w:val="3"/>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Az ajánlattevő neve:</w:t>
            </w:r>
          </w:p>
        </w:tc>
        <w:tc>
          <w:tcPr>
            <w:tcW w:w="2160" w:type="dxa"/>
            <w:gridSpan w:val="2"/>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Az ajánlattevő neve:</w:t>
            </w:r>
          </w:p>
        </w:tc>
        <w:tc>
          <w:tcPr>
            <w:tcW w:w="2160" w:type="dxa"/>
            <w:gridSpan w:val="2"/>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Az ajánlattevő neve:</w:t>
            </w:r>
          </w:p>
        </w:tc>
      </w:tr>
      <w:tr w:rsidR="00FF4745" w:rsidRPr="00FF4745" w:rsidTr="00FF4745">
        <w:tc>
          <w:tcPr>
            <w:tcW w:w="1773" w:type="dxa"/>
            <w:tcBorders>
              <w:top w:val="single" w:sz="2"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lastRenderedPageBreak/>
              <w:t>Az értékelés részszempontjai (adott esetben alszempontjai is)</w:t>
            </w:r>
          </w:p>
        </w:tc>
        <w:tc>
          <w:tcPr>
            <w:tcW w:w="1667" w:type="dxa"/>
            <w:tcBorders>
              <w:top w:val="single" w:sz="2"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A részszempontok súlyszámai (adott esetben az alszempontok súlyszámai is)</w:t>
            </w:r>
          </w:p>
        </w:tc>
        <w:tc>
          <w:tcPr>
            <w:tcW w:w="1080"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Értékelési pontszám</w:t>
            </w:r>
          </w:p>
        </w:tc>
        <w:tc>
          <w:tcPr>
            <w:tcW w:w="1080" w:type="dxa"/>
            <w:gridSpan w:val="2"/>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Értékelési pontszám és súlyszám szorzata</w:t>
            </w:r>
          </w:p>
        </w:tc>
        <w:tc>
          <w:tcPr>
            <w:tcW w:w="1080"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Értékelési pontszám</w:t>
            </w:r>
          </w:p>
        </w:tc>
        <w:tc>
          <w:tcPr>
            <w:tcW w:w="1080"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Értékelési pontszám és súlyszám szorzata</w:t>
            </w:r>
          </w:p>
        </w:tc>
        <w:tc>
          <w:tcPr>
            <w:tcW w:w="1080"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Értékelési pontszám</w:t>
            </w:r>
          </w:p>
        </w:tc>
        <w:tc>
          <w:tcPr>
            <w:tcW w:w="1080"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Értékelési pontszám és súlyszám szorzata</w:t>
            </w:r>
          </w:p>
        </w:tc>
      </w:tr>
      <w:tr w:rsidR="00FF4745" w:rsidRPr="00FF4745" w:rsidTr="00FF4745">
        <w:tc>
          <w:tcPr>
            <w:tcW w:w="1773"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c>
          <w:tcPr>
            <w:tcW w:w="1667"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c>
          <w:tcPr>
            <w:tcW w:w="1080"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c>
          <w:tcPr>
            <w:tcW w:w="1080" w:type="dxa"/>
            <w:gridSpan w:val="2"/>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c>
          <w:tcPr>
            <w:tcW w:w="1080"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c>
          <w:tcPr>
            <w:tcW w:w="1080"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c>
          <w:tcPr>
            <w:tcW w:w="1080"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c>
          <w:tcPr>
            <w:tcW w:w="1080"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r>
      <w:tr w:rsidR="00FF4745" w:rsidRPr="00FF4745" w:rsidTr="00FF4745">
        <w:tc>
          <w:tcPr>
            <w:tcW w:w="1773"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A súlyszámmal szorzott értékelési pontszámok összegei ajánlattevőnként:</w:t>
            </w:r>
          </w:p>
        </w:tc>
        <w:tc>
          <w:tcPr>
            <w:tcW w:w="1667"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c>
          <w:tcPr>
            <w:tcW w:w="1080"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c>
          <w:tcPr>
            <w:tcW w:w="1080" w:type="dxa"/>
            <w:gridSpan w:val="2"/>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c>
          <w:tcPr>
            <w:tcW w:w="1080"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c>
          <w:tcPr>
            <w:tcW w:w="1080"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c>
          <w:tcPr>
            <w:tcW w:w="1080"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c>
          <w:tcPr>
            <w:tcW w:w="1080" w:type="dxa"/>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Adott esetben a részszempontokra adott pontszám szöveges értékelése:</w:t>
            </w:r>
            <w:r w:rsidR="00376A92">
              <w:rPr>
                <w:rFonts w:ascii="Times New Roman" w:eastAsia="Times New Roman" w:hAnsi="Times New Roman" w:cs="Times New Roman"/>
                <w:sz w:val="24"/>
                <w:szCs w:val="24"/>
                <w:lang w:eastAsia="hu-HU"/>
              </w:rPr>
              <w:t xml:space="preserve"> </w:t>
            </w:r>
            <w:r w:rsidR="004D6EE0">
              <w:rPr>
                <w:rFonts w:ascii="Times New Roman" w:eastAsia="Times New Roman" w:hAnsi="Times New Roman" w:cs="Times New Roman"/>
                <w:sz w:val="24"/>
                <w:szCs w:val="24"/>
                <w:lang w:eastAsia="hu-HU"/>
              </w:rPr>
              <w:t>-</w:t>
            </w:r>
          </w:p>
        </w:tc>
      </w:tr>
      <w:tr w:rsidR="00FF4745" w:rsidRPr="00FF4745" w:rsidTr="00FF4745">
        <w:tc>
          <w:tcPr>
            <w:tcW w:w="9920" w:type="dxa"/>
            <w:gridSpan w:val="9"/>
            <w:tcBorders>
              <w:top w:val="single" w:sz="6" w:space="0" w:color="A3A3A3"/>
              <w:left w:val="single" w:sz="2" w:space="0" w:color="A3A3A3"/>
              <w:bottom w:val="single" w:sz="6"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4D6EE0" w:rsidRPr="00672ADF" w:rsidRDefault="00FF4745" w:rsidP="00672ADF">
            <w:pPr>
              <w:spacing w:after="0" w:line="240" w:lineRule="auto"/>
              <w:rPr>
                <w:rFonts w:ascii="Times New Roman" w:eastAsia="Times New Roman" w:hAnsi="Times New Roman" w:cs="Times New Roman"/>
                <w:position w:val="10"/>
                <w:sz w:val="24"/>
                <w:szCs w:val="24"/>
                <w:lang w:eastAsia="hu-HU"/>
              </w:rPr>
            </w:pPr>
            <w:r w:rsidRPr="00FF4745">
              <w:rPr>
                <w:rFonts w:ascii="Times New Roman" w:eastAsia="Times New Roman" w:hAnsi="Times New Roman" w:cs="Times New Roman"/>
                <w:b/>
                <w:bCs/>
                <w:sz w:val="24"/>
                <w:szCs w:val="24"/>
                <w:lang w:eastAsia="hu-HU"/>
              </w:rPr>
              <w:t>V.2.4) Az ajánlatok értékelése során adható pontszám alsó és felső határa:</w:t>
            </w:r>
            <w:r w:rsidR="00672ADF">
              <w:rPr>
                <w:rFonts w:ascii="Times New Roman" w:eastAsia="Times New Roman" w:hAnsi="Times New Roman" w:cs="Times New Roman"/>
                <w:position w:val="10"/>
                <w:sz w:val="24"/>
                <w:szCs w:val="24"/>
                <w:lang w:eastAsia="hu-HU"/>
              </w:rPr>
              <w:t xml:space="preserve"> </w:t>
            </w:r>
            <w:r w:rsidR="004D6EE0">
              <w:rPr>
                <w:rFonts w:ascii="Times New Roman" w:eastAsia="Times New Roman" w:hAnsi="Times New Roman" w:cs="Times New Roman"/>
                <w:position w:val="10"/>
                <w:sz w:val="24"/>
                <w:szCs w:val="24"/>
                <w:lang w:eastAsia="hu-HU"/>
              </w:rPr>
              <w:t>1-100</w:t>
            </w:r>
          </w:p>
        </w:tc>
      </w:tr>
      <w:tr w:rsidR="00FF4745" w:rsidRPr="004D6EE0"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4D6EE0" w:rsidRDefault="00FF4745" w:rsidP="00672ADF">
            <w:pPr>
              <w:spacing w:after="0" w:line="240" w:lineRule="auto"/>
              <w:rPr>
                <w:rFonts w:ascii="Times New Roman" w:eastAsia="Times New Roman" w:hAnsi="Times New Roman" w:cs="Times New Roman"/>
                <w:position w:val="10"/>
                <w:sz w:val="24"/>
                <w:szCs w:val="24"/>
                <w:lang w:eastAsia="hu-HU"/>
              </w:rPr>
            </w:pPr>
            <w:r w:rsidRPr="00FF4745">
              <w:rPr>
                <w:rFonts w:ascii="Times New Roman" w:eastAsia="Times New Roman" w:hAnsi="Times New Roman" w:cs="Times New Roman"/>
                <w:b/>
                <w:bCs/>
                <w:sz w:val="24"/>
                <w:szCs w:val="24"/>
                <w:lang w:eastAsia="hu-HU"/>
              </w:rPr>
              <w:t>V.2.5) Az ajánlatok értékelése során módszernek (módszereknek) az ismertetése, amellyel az ajánlatkérő megadta az ajánlatok részszempontok szerinti tartalmi elemeinek értékelése során a ponthatárok közötti pontszámot:</w:t>
            </w:r>
            <w:r w:rsidRPr="00FF4745">
              <w:rPr>
                <w:rFonts w:ascii="Times New Roman" w:eastAsia="Times New Roman" w:hAnsi="Times New Roman" w:cs="Times New Roman"/>
                <w:position w:val="10"/>
                <w:sz w:val="24"/>
                <w:szCs w:val="24"/>
                <w:lang w:eastAsia="hu-HU"/>
              </w:rPr>
              <w:t>2</w:t>
            </w:r>
          </w:p>
          <w:p w:rsidR="004D6EE0" w:rsidRPr="004D6EE0" w:rsidRDefault="004D6EE0" w:rsidP="00672ADF">
            <w:pPr>
              <w:pStyle w:val="Listaszerbekezds"/>
              <w:ind w:left="0"/>
              <w:jc w:val="both"/>
              <w:rPr>
                <w:rFonts w:ascii="Times New Roman" w:hAnsi="Times New Roman"/>
                <w:sz w:val="24"/>
                <w:szCs w:val="24"/>
              </w:rPr>
            </w:pPr>
            <w:r w:rsidRPr="004D6EE0">
              <w:rPr>
                <w:rFonts w:ascii="Times New Roman" w:hAnsi="Times New Roman"/>
                <w:sz w:val="24"/>
                <w:szCs w:val="24"/>
              </w:rPr>
              <w:t>Valamennyi részszempont vonatkozásában a legkedvezőbb (a legalacsonyabb árat tartalmazó) ajánlat a maximális 100 pontot kapja, többi ajánlat tartalmi elemére pedig a legkedvezőbb tartalmi elemhez viszonyítva, a fordított arányosítás módszerével számolja ki a pontszámokat az ajánlatkérő, a Közbeszerzési Hatóságnak az összességében legelőnyösebb ajánlat kiválasztása esetén alkalmazható módszerekről és az ajánlatok elbírálásáról szóló útmutatója (KÉ 2012. évi 61. szám, 2012. június 1.) alapján.</w:t>
            </w:r>
          </w:p>
          <w:p w:rsidR="004D6EE0" w:rsidRPr="004D6EE0" w:rsidRDefault="004D6EE0" w:rsidP="00672ADF">
            <w:pPr>
              <w:pStyle w:val="Listaszerbekezds"/>
              <w:rPr>
                <w:rFonts w:ascii="Times New Roman" w:hAnsi="Times New Roman"/>
                <w:sz w:val="24"/>
                <w:szCs w:val="24"/>
              </w:rPr>
            </w:pPr>
          </w:p>
          <w:p w:rsidR="004D6EE0" w:rsidRPr="004D6EE0" w:rsidRDefault="004D6EE0" w:rsidP="00672ADF">
            <w:pPr>
              <w:tabs>
                <w:tab w:val="left" w:pos="6015"/>
              </w:tabs>
              <w:spacing w:after="0" w:line="240" w:lineRule="auto"/>
              <w:jc w:val="both"/>
              <w:rPr>
                <w:rFonts w:ascii="Times New Roman" w:hAnsi="Times New Roman" w:cs="Times New Roman"/>
                <w:sz w:val="24"/>
                <w:szCs w:val="24"/>
              </w:rPr>
            </w:pPr>
            <w:r w:rsidRPr="004D6EE0">
              <w:rPr>
                <w:rFonts w:ascii="Times New Roman" w:hAnsi="Times New Roman" w:cs="Times New Roman"/>
                <w:sz w:val="24"/>
                <w:szCs w:val="24"/>
              </w:rPr>
              <w:t>Az értékelés képlete (</w:t>
            </w:r>
            <w:r w:rsidRPr="004D6EE0">
              <w:rPr>
                <w:rFonts w:ascii="Times New Roman" w:hAnsi="Times New Roman" w:cs="Times New Roman"/>
                <w:b/>
                <w:sz w:val="24"/>
                <w:szCs w:val="24"/>
              </w:rPr>
              <w:t>fordított arányosítás</w:t>
            </w:r>
            <w:r w:rsidRPr="004D6EE0">
              <w:rPr>
                <w:rFonts w:ascii="Times New Roman" w:hAnsi="Times New Roman" w:cs="Times New Roman"/>
                <w:sz w:val="24"/>
                <w:szCs w:val="24"/>
              </w:rPr>
              <w:t>):</w:t>
            </w:r>
          </w:p>
          <w:p w:rsidR="004D6EE0" w:rsidRPr="004D6EE0" w:rsidRDefault="004D6EE0" w:rsidP="00672ADF">
            <w:pPr>
              <w:tabs>
                <w:tab w:val="left" w:pos="6015"/>
              </w:tabs>
              <w:spacing w:after="0" w:line="240" w:lineRule="auto"/>
              <w:jc w:val="both"/>
              <w:rPr>
                <w:rFonts w:ascii="Times New Roman" w:hAnsi="Times New Roman" w:cs="Times New Roman"/>
                <w:sz w:val="24"/>
                <w:szCs w:val="24"/>
              </w:rPr>
            </w:pPr>
            <w:r w:rsidRPr="004D6EE0">
              <w:rPr>
                <w:rFonts w:ascii="Times New Roman" w:hAnsi="Times New Roman" w:cs="Times New Roman"/>
                <w:sz w:val="24"/>
                <w:szCs w:val="24"/>
              </w:rPr>
              <w:t>P = (A legjobb / A vizsgált) x (P max - P min) + P min</w:t>
            </w:r>
          </w:p>
          <w:p w:rsidR="004D6EE0" w:rsidRPr="004D6EE0" w:rsidRDefault="004D6EE0" w:rsidP="00672ADF">
            <w:pPr>
              <w:tabs>
                <w:tab w:val="left" w:pos="6015"/>
              </w:tabs>
              <w:spacing w:after="0" w:line="240" w:lineRule="auto"/>
              <w:jc w:val="both"/>
              <w:rPr>
                <w:rFonts w:ascii="Times New Roman" w:hAnsi="Times New Roman" w:cs="Times New Roman"/>
                <w:sz w:val="24"/>
                <w:szCs w:val="24"/>
              </w:rPr>
            </w:pPr>
            <w:r w:rsidRPr="004D6EE0">
              <w:rPr>
                <w:rFonts w:ascii="Times New Roman" w:hAnsi="Times New Roman" w:cs="Times New Roman"/>
                <w:sz w:val="24"/>
                <w:szCs w:val="24"/>
              </w:rPr>
              <w:t>ahol:</w:t>
            </w:r>
            <w:r w:rsidRPr="004D6EE0">
              <w:rPr>
                <w:rFonts w:ascii="Times New Roman" w:hAnsi="Times New Roman" w:cs="Times New Roman"/>
                <w:sz w:val="24"/>
                <w:szCs w:val="24"/>
              </w:rPr>
              <w:br/>
              <w:t>P: a vizsgált ajánlati elem adott szempontra vonatkozó pontszáma</w:t>
            </w:r>
          </w:p>
          <w:p w:rsidR="004D6EE0" w:rsidRPr="004D6EE0" w:rsidRDefault="004D6EE0" w:rsidP="00672ADF">
            <w:pPr>
              <w:tabs>
                <w:tab w:val="left" w:pos="6015"/>
              </w:tabs>
              <w:spacing w:after="0" w:line="240" w:lineRule="auto"/>
              <w:jc w:val="both"/>
              <w:rPr>
                <w:rFonts w:ascii="Times New Roman" w:hAnsi="Times New Roman" w:cs="Times New Roman"/>
                <w:sz w:val="24"/>
                <w:szCs w:val="24"/>
              </w:rPr>
            </w:pPr>
            <w:r w:rsidRPr="004D6EE0">
              <w:rPr>
                <w:rFonts w:ascii="Times New Roman" w:hAnsi="Times New Roman" w:cs="Times New Roman"/>
                <w:sz w:val="24"/>
                <w:szCs w:val="24"/>
              </w:rPr>
              <w:t>P max: a pontskála felső határa</w:t>
            </w:r>
          </w:p>
          <w:p w:rsidR="004D6EE0" w:rsidRPr="004D6EE0" w:rsidRDefault="004D6EE0" w:rsidP="00672ADF">
            <w:pPr>
              <w:tabs>
                <w:tab w:val="left" w:pos="6015"/>
              </w:tabs>
              <w:spacing w:after="0" w:line="240" w:lineRule="auto"/>
              <w:jc w:val="both"/>
              <w:rPr>
                <w:rFonts w:ascii="Times New Roman" w:hAnsi="Times New Roman" w:cs="Times New Roman"/>
                <w:sz w:val="24"/>
                <w:szCs w:val="24"/>
              </w:rPr>
            </w:pPr>
            <w:r w:rsidRPr="004D6EE0">
              <w:rPr>
                <w:rFonts w:ascii="Times New Roman" w:hAnsi="Times New Roman" w:cs="Times New Roman"/>
                <w:sz w:val="24"/>
                <w:szCs w:val="24"/>
              </w:rPr>
              <w:t>P min: a pontskála alsó határa</w:t>
            </w:r>
          </w:p>
          <w:p w:rsidR="004D6EE0" w:rsidRPr="004D6EE0" w:rsidRDefault="004D6EE0" w:rsidP="00672ADF">
            <w:pPr>
              <w:tabs>
                <w:tab w:val="left" w:pos="6015"/>
              </w:tabs>
              <w:spacing w:after="0" w:line="240" w:lineRule="auto"/>
              <w:jc w:val="both"/>
              <w:rPr>
                <w:rFonts w:ascii="Times New Roman" w:hAnsi="Times New Roman" w:cs="Times New Roman"/>
                <w:sz w:val="24"/>
                <w:szCs w:val="24"/>
              </w:rPr>
            </w:pPr>
            <w:r w:rsidRPr="004D6EE0">
              <w:rPr>
                <w:rFonts w:ascii="Times New Roman" w:hAnsi="Times New Roman" w:cs="Times New Roman"/>
                <w:sz w:val="24"/>
                <w:szCs w:val="24"/>
              </w:rPr>
              <w:t>A legjobb: a legelőnyösebb ajánlat tartalmi eleme (legalacsonyabb érték)</w:t>
            </w:r>
          </w:p>
          <w:p w:rsidR="004D6EE0" w:rsidRPr="004D6EE0" w:rsidRDefault="004D6EE0" w:rsidP="00672ADF">
            <w:pPr>
              <w:tabs>
                <w:tab w:val="left" w:pos="6015"/>
              </w:tabs>
              <w:spacing w:after="0" w:line="240" w:lineRule="auto"/>
              <w:jc w:val="both"/>
              <w:rPr>
                <w:rFonts w:ascii="Times New Roman" w:hAnsi="Times New Roman" w:cs="Times New Roman"/>
                <w:sz w:val="24"/>
                <w:szCs w:val="24"/>
              </w:rPr>
            </w:pPr>
            <w:r w:rsidRPr="004D6EE0">
              <w:rPr>
                <w:rFonts w:ascii="Times New Roman" w:hAnsi="Times New Roman" w:cs="Times New Roman"/>
                <w:sz w:val="24"/>
                <w:szCs w:val="24"/>
              </w:rPr>
              <w:t>A vizsgált: a vizsgált ajánlat tartalmi eleme.</w:t>
            </w:r>
          </w:p>
          <w:p w:rsidR="004D6EE0" w:rsidRPr="004D6EE0" w:rsidRDefault="004D6EE0" w:rsidP="00672ADF">
            <w:pPr>
              <w:tabs>
                <w:tab w:val="left" w:pos="6015"/>
              </w:tabs>
              <w:spacing w:after="0" w:line="240" w:lineRule="auto"/>
              <w:jc w:val="both"/>
              <w:rPr>
                <w:rFonts w:ascii="Times New Roman" w:hAnsi="Times New Roman" w:cs="Times New Roman"/>
                <w:sz w:val="24"/>
                <w:szCs w:val="24"/>
              </w:rPr>
            </w:pPr>
            <w:r w:rsidRPr="004D6EE0">
              <w:rPr>
                <w:rFonts w:ascii="Times New Roman" w:hAnsi="Times New Roman" w:cs="Times New Roman"/>
                <w:sz w:val="24"/>
                <w:szCs w:val="24"/>
              </w:rPr>
              <w:t>A pontozás két tizedes jegyre kerekítve történik.</w:t>
            </w:r>
          </w:p>
          <w:p w:rsidR="004D6EE0" w:rsidRPr="004D6EE0" w:rsidRDefault="004D6EE0" w:rsidP="00672ADF">
            <w:pPr>
              <w:tabs>
                <w:tab w:val="left" w:pos="6015"/>
              </w:tabs>
              <w:spacing w:after="0" w:line="240" w:lineRule="auto"/>
              <w:jc w:val="both"/>
              <w:rPr>
                <w:rFonts w:ascii="Times New Roman" w:hAnsi="Times New Roman" w:cs="Times New Roman"/>
                <w:sz w:val="24"/>
                <w:szCs w:val="24"/>
              </w:rPr>
            </w:pPr>
            <w:r w:rsidRPr="004D6EE0">
              <w:rPr>
                <w:rFonts w:ascii="Times New Roman" w:hAnsi="Times New Roman" w:cs="Times New Roman"/>
                <w:sz w:val="24"/>
                <w:szCs w:val="24"/>
              </w:rPr>
              <w:t>Az összes pontszám meghatározása:</w:t>
            </w:r>
          </w:p>
          <w:p w:rsidR="004D6EE0" w:rsidRPr="004D6EE0" w:rsidRDefault="004D6EE0" w:rsidP="00672ADF">
            <w:pPr>
              <w:tabs>
                <w:tab w:val="left" w:pos="6015"/>
              </w:tabs>
              <w:spacing w:after="0" w:line="240" w:lineRule="auto"/>
              <w:jc w:val="both"/>
              <w:rPr>
                <w:rFonts w:ascii="Times New Roman" w:hAnsi="Times New Roman" w:cs="Times New Roman"/>
                <w:sz w:val="24"/>
                <w:szCs w:val="24"/>
              </w:rPr>
            </w:pPr>
            <w:r w:rsidRPr="004D6EE0">
              <w:rPr>
                <w:rFonts w:ascii="Times New Roman" w:hAnsi="Times New Roman" w:cs="Times New Roman"/>
                <w:sz w:val="24"/>
                <w:szCs w:val="24"/>
              </w:rPr>
              <w:t>Az egyes részszempontokra adott pontszámok ezt követően az adott részszemponthoz tartozó súlyszámmal felszorzásra, majd valamennyi részszempontra kiterjedően összeadásra kerülnek. Az ajánlatonként így összegzett pontszámok kerülnek összevetésre. A nyertes ajánlattevő (a legjobb ár-érték arányt megjelenítő ajánlat) az, akinek ajánlata a súlyozás után számított összpontszáma a legmagasabb. Azonos pontszám esetén az alacsonyabb ellenszolgáltatást tartalmazó ajánlat kerül elfogadásra.</w:t>
            </w:r>
          </w:p>
          <w:p w:rsidR="004D6EE0" w:rsidRPr="00FF4745" w:rsidRDefault="004D6EE0" w:rsidP="00672ADF">
            <w:pPr>
              <w:pStyle w:val="Listaszerbekezds"/>
              <w:ind w:left="0"/>
              <w:jc w:val="both"/>
              <w:rPr>
                <w:rFonts w:ascii="Times New Roman" w:hAnsi="Times New Roman"/>
                <w:sz w:val="24"/>
                <w:szCs w:val="24"/>
              </w:rPr>
            </w:pPr>
            <w:r w:rsidRPr="004D6EE0">
              <w:rPr>
                <w:rFonts w:ascii="Times New Roman" w:hAnsi="Times New Roman"/>
                <w:sz w:val="24"/>
                <w:szCs w:val="24"/>
              </w:rPr>
              <w:t xml:space="preserve">A fenti módszerek alapján kiszámított pontszámok az értékelési részszempontok tekintetében egyaránt a súlyszámmal kerülnek megszorzásra, az ajánlatkérő a számítás során kettő tizedes jegyig kerekít. </w:t>
            </w:r>
          </w:p>
        </w:tc>
      </w:tr>
      <w:tr w:rsidR="00FF4745" w:rsidRPr="00D223F8"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D223F8" w:rsidRDefault="00FF4745" w:rsidP="00672ADF">
            <w:pPr>
              <w:spacing w:after="0" w:line="240" w:lineRule="auto"/>
              <w:rPr>
                <w:rFonts w:ascii="Times New Roman" w:eastAsia="Times New Roman" w:hAnsi="Times New Roman" w:cs="Times New Roman"/>
                <w:b/>
                <w:bCs/>
                <w:sz w:val="24"/>
                <w:szCs w:val="24"/>
                <w:lang w:eastAsia="hu-HU"/>
              </w:rPr>
            </w:pPr>
            <w:r w:rsidRPr="00FF4745">
              <w:rPr>
                <w:rFonts w:ascii="Times New Roman" w:eastAsia="Times New Roman" w:hAnsi="Times New Roman" w:cs="Times New Roman"/>
                <w:b/>
                <w:bCs/>
                <w:sz w:val="24"/>
                <w:szCs w:val="24"/>
                <w:lang w:eastAsia="hu-HU"/>
              </w:rPr>
              <w:t>V.2.6) A nyertes ajánlattevő neve, címe, adószáma, az ellenszolgáltatás összege és ajánlata kiválasztásának indokai:</w:t>
            </w:r>
          </w:p>
          <w:p w:rsidR="004D6EE0" w:rsidRPr="00D223F8" w:rsidRDefault="004D6EE0" w:rsidP="00672ADF">
            <w:pPr>
              <w:spacing w:after="0" w:line="240" w:lineRule="auto"/>
              <w:rPr>
                <w:rFonts w:ascii="Times New Roman" w:eastAsia="Times New Roman" w:hAnsi="Times New Roman" w:cs="Times New Roman"/>
                <w:b/>
                <w:bCs/>
                <w:sz w:val="24"/>
                <w:szCs w:val="24"/>
                <w:lang w:eastAsia="hu-HU"/>
              </w:rPr>
            </w:pPr>
          </w:p>
          <w:p w:rsidR="004D6EE0" w:rsidRPr="00D223F8" w:rsidRDefault="004D6EE0" w:rsidP="00672ADF">
            <w:pPr>
              <w:spacing w:after="0" w:line="240" w:lineRule="auto"/>
              <w:jc w:val="both"/>
              <w:rPr>
                <w:rFonts w:ascii="Times New Roman" w:eastAsia="Cambria" w:hAnsi="Times New Roman" w:cs="Times New Roman"/>
                <w:b/>
                <w:sz w:val="24"/>
                <w:szCs w:val="24"/>
              </w:rPr>
            </w:pPr>
            <w:r w:rsidRPr="00D223F8">
              <w:rPr>
                <w:rFonts w:ascii="Times New Roman" w:hAnsi="Times New Roman" w:cs="Times New Roman"/>
                <w:b/>
                <w:sz w:val="24"/>
                <w:szCs w:val="24"/>
              </w:rPr>
              <w:lastRenderedPageBreak/>
              <w:t>AGROMÁRT 98 Bt</w:t>
            </w:r>
            <w:r w:rsidRPr="00D223F8">
              <w:rPr>
                <w:rFonts w:ascii="Times New Roman" w:eastAsia="Cambria" w:hAnsi="Times New Roman" w:cs="Times New Roman"/>
                <w:b/>
                <w:sz w:val="24"/>
                <w:szCs w:val="24"/>
              </w:rPr>
              <w:t>.</w:t>
            </w:r>
          </w:p>
          <w:p w:rsidR="004D6EE0" w:rsidRPr="00D223F8" w:rsidRDefault="004D6EE0" w:rsidP="00672ADF">
            <w:pPr>
              <w:spacing w:after="0" w:line="240" w:lineRule="auto"/>
              <w:jc w:val="both"/>
              <w:rPr>
                <w:rFonts w:ascii="Times New Roman" w:eastAsia="Cambria" w:hAnsi="Times New Roman" w:cs="Times New Roman"/>
                <w:b/>
                <w:sz w:val="24"/>
                <w:szCs w:val="24"/>
              </w:rPr>
            </w:pPr>
            <w:r w:rsidRPr="00D223F8">
              <w:rPr>
                <w:rFonts w:ascii="Times New Roman" w:eastAsia="Cambria" w:hAnsi="Times New Roman" w:cs="Times New Roman"/>
                <w:b/>
                <w:sz w:val="24"/>
                <w:szCs w:val="24"/>
              </w:rPr>
              <w:t>4181 Nádudvar, Lukács Dénes u. 20.</w:t>
            </w:r>
          </w:p>
          <w:p w:rsidR="004D6EE0" w:rsidRPr="00D223F8" w:rsidRDefault="004D6EE0" w:rsidP="00672ADF">
            <w:pPr>
              <w:spacing w:after="0" w:line="240" w:lineRule="auto"/>
              <w:jc w:val="both"/>
              <w:rPr>
                <w:rFonts w:ascii="Times New Roman" w:eastAsia="Cambria" w:hAnsi="Times New Roman" w:cs="Times New Roman"/>
                <w:b/>
                <w:sz w:val="24"/>
                <w:szCs w:val="24"/>
              </w:rPr>
            </w:pPr>
            <w:r w:rsidRPr="00D223F8">
              <w:rPr>
                <w:rFonts w:ascii="Times New Roman" w:eastAsia="Cambria" w:hAnsi="Times New Roman" w:cs="Times New Roman"/>
                <w:b/>
                <w:sz w:val="24"/>
                <w:szCs w:val="24"/>
              </w:rPr>
              <w:t>Adószám: 22892753-2-09</w:t>
            </w:r>
          </w:p>
          <w:p w:rsidR="004D6EE0" w:rsidRPr="00D223F8" w:rsidRDefault="004D6EE0" w:rsidP="00672ADF">
            <w:pPr>
              <w:spacing w:after="0" w:line="240" w:lineRule="auto"/>
              <w:jc w:val="both"/>
              <w:rPr>
                <w:rFonts w:ascii="Times New Roman" w:eastAsia="SimSun" w:hAnsi="Times New Roman" w:cs="Times New Roman"/>
                <w:kern w:val="2"/>
                <w:sz w:val="24"/>
                <w:szCs w:val="24"/>
                <w:lang w:eastAsia="hi-IN" w:bidi="hi-IN"/>
              </w:rPr>
            </w:pPr>
            <w:r w:rsidRPr="00D223F8">
              <w:rPr>
                <w:rFonts w:ascii="Times New Roman" w:hAnsi="Times New Roman" w:cs="Times New Roman"/>
                <w:bCs/>
                <w:sz w:val="24"/>
                <w:szCs w:val="24"/>
              </w:rPr>
              <w:t xml:space="preserve">az </w:t>
            </w:r>
            <w:r w:rsidRPr="00D223F8">
              <w:rPr>
                <w:rFonts w:ascii="Times New Roman" w:hAnsi="Times New Roman" w:cs="Times New Roman"/>
                <w:b/>
                <w:sz w:val="24"/>
                <w:szCs w:val="24"/>
              </w:rPr>
              <w:t>AGROMÁRT 98 Bt</w:t>
            </w:r>
            <w:r w:rsidRPr="00D223F8">
              <w:rPr>
                <w:rFonts w:ascii="Times New Roman" w:eastAsia="Cambria" w:hAnsi="Times New Roman" w:cs="Times New Roman"/>
                <w:b/>
                <w:sz w:val="24"/>
                <w:szCs w:val="24"/>
              </w:rPr>
              <w:t>.</w:t>
            </w:r>
            <w:r w:rsidRPr="00D223F8">
              <w:rPr>
                <w:rFonts w:ascii="Times New Roman" w:hAnsi="Times New Roman" w:cs="Times New Roman"/>
                <w:bCs/>
                <w:sz w:val="24"/>
                <w:szCs w:val="24"/>
              </w:rPr>
              <w:t xml:space="preserve"> (</w:t>
            </w:r>
            <w:r w:rsidRPr="00D223F8">
              <w:rPr>
                <w:rFonts w:ascii="Times New Roman" w:eastAsia="Cambria" w:hAnsi="Times New Roman" w:cs="Times New Roman"/>
                <w:b/>
                <w:sz w:val="24"/>
                <w:szCs w:val="24"/>
              </w:rPr>
              <w:t>4181 Nádudvar, Lukács Dénes u. 20.</w:t>
            </w:r>
            <w:r w:rsidRPr="00D223F8">
              <w:rPr>
                <w:rFonts w:ascii="Times New Roman" w:hAnsi="Times New Roman" w:cs="Times New Roman"/>
                <w:bCs/>
                <w:sz w:val="24"/>
                <w:szCs w:val="24"/>
              </w:rPr>
              <w:t xml:space="preserve">) ajánlattevő a tárgyi közbeszerzési eljárásban </w:t>
            </w:r>
            <w:r w:rsidRPr="00D223F8">
              <w:rPr>
                <w:rFonts w:ascii="Times New Roman" w:hAnsi="Times New Roman" w:cs="Times New Roman"/>
                <w:b/>
                <w:bCs/>
                <w:sz w:val="24"/>
                <w:szCs w:val="24"/>
              </w:rPr>
              <w:t>érvényes ajánlatot nyújtott be</w:t>
            </w:r>
            <w:r w:rsidRPr="00D223F8">
              <w:rPr>
                <w:rFonts w:ascii="Times New Roman" w:hAnsi="Times New Roman" w:cs="Times New Roman"/>
                <w:bCs/>
                <w:sz w:val="24"/>
                <w:szCs w:val="24"/>
              </w:rPr>
              <w:t xml:space="preserve"> és </w:t>
            </w:r>
            <w:r w:rsidRPr="00D223F8">
              <w:rPr>
                <w:rFonts w:ascii="Times New Roman" w:eastAsia="SimSun" w:hAnsi="Times New Roman" w:cs="Times New Roman"/>
                <w:kern w:val="2"/>
                <w:sz w:val="24"/>
                <w:szCs w:val="24"/>
                <w:lang w:eastAsia="hi-IN" w:bidi="hi-IN"/>
              </w:rPr>
              <w:t xml:space="preserve">az egységes európai közbeszerzési dokumentumban csatolt előzetes igazolások alapján </w:t>
            </w:r>
            <w:r w:rsidRPr="00D223F8">
              <w:rPr>
                <w:rFonts w:ascii="Times New Roman" w:eastAsia="SimSun" w:hAnsi="Times New Roman" w:cs="Times New Roman"/>
                <w:b/>
                <w:kern w:val="2"/>
                <w:sz w:val="24"/>
                <w:szCs w:val="24"/>
                <w:lang w:eastAsia="hi-IN" w:bidi="hi-IN"/>
              </w:rPr>
              <w:t>alkalmas</w:t>
            </w:r>
            <w:r w:rsidRPr="00D223F8">
              <w:rPr>
                <w:rFonts w:ascii="Times New Roman" w:eastAsia="SimSun" w:hAnsi="Times New Roman" w:cs="Times New Roman"/>
                <w:kern w:val="2"/>
                <w:sz w:val="24"/>
                <w:szCs w:val="24"/>
                <w:lang w:eastAsia="hi-IN" w:bidi="hi-IN"/>
              </w:rPr>
              <w:t xml:space="preserve"> a szerződés teljesítésére.</w:t>
            </w:r>
          </w:p>
          <w:p w:rsidR="004D6EE0" w:rsidRPr="00D223F8" w:rsidRDefault="004D6EE0" w:rsidP="00672ADF">
            <w:pPr>
              <w:spacing w:after="0" w:line="240" w:lineRule="auto"/>
              <w:rPr>
                <w:rFonts w:ascii="Times New Roman" w:eastAsia="Times New Roman" w:hAnsi="Times New Roman" w:cs="Times New Roman"/>
                <w:sz w:val="24"/>
                <w:szCs w:val="24"/>
                <w:lang w:eastAsia="hu-HU"/>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84"/>
              <w:gridCol w:w="3391"/>
            </w:tblGrid>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p>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Középmélyszántás átalányára (Ft/ha)</w:t>
                  </w:r>
                </w:p>
              </w:tc>
              <w:tc>
                <w:tcPr>
                  <w:tcW w:w="3391" w:type="dxa"/>
                  <w:vAlign w:val="center"/>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30.000,- HUF/ha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p>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Sekélyszántás átalányára (Ft/ha)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23.000,- HUF/ha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p>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Nehéztárcsázás átalányára (Ft/ha)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12.000,- HUF/ha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p>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Könnyűtárcsázás átalányára (Ft/ha)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8.900,- HUF/ha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p>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Szántóföldi simítózás átalányára (Ft/ha)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6.000,- HUF/ha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p>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Középmély lazítás átalányára (Ft/ha)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30.000,- HUF/ha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p>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Talajelmunkálás fogas boronával átalányára (Ft/ha)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6.000,- HUF/ha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p>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Talajelmunkálás kombinátorral átalányára (Ft/ha)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6.600,- HUF/ha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p>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Szántóföldi hengerezés gyűrűshengerrel átalányára (Ft/ha)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5.500,- HUF/ha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p>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Vetés gabona vetőgéppel átalányára (Ft/ha)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9.600,- HUF/ha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p>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Vetés szemenkénti vetőgéppel átalányára (Ft/ha)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9.000,- HUF/ha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p>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Vetés (szórva vetés) műtrágya szóróval (Ft/ha)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6.700,- HUF/ha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p>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Sorközművelés kultivátorral átalányára (Ft/ha)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6.000,- HUF/ha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Növényvédőszer kijuttatás szántóföldi permetezővel átalányára (Ft/ha)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5.800,- HUF/ha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p>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Betakarítás gabona kombájnnal átalányára (Ft/ha)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22.000,- HUF/ha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p>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Szárzúzás szántóföldi szárzúzó átalányára (Ft/ha)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6.500,- HUF/ha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p>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Szerves trágya rakodás átalányára (Ft/tonna)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190,- HUF/</w:t>
                  </w:r>
                  <w:r w:rsidRPr="00D223F8">
                    <w:rPr>
                      <w:rFonts w:ascii="Times New Roman" w:hAnsi="Times New Roman" w:cs="Times New Roman"/>
                      <w:sz w:val="24"/>
                      <w:szCs w:val="24"/>
                    </w:rPr>
                    <w:t xml:space="preserve"> </w:t>
                  </w:r>
                  <w:r w:rsidRPr="00D223F8">
                    <w:rPr>
                      <w:rFonts w:ascii="Times New Roman" w:hAnsi="Times New Roman" w:cs="Times New Roman"/>
                      <w:b/>
                      <w:sz w:val="24"/>
                      <w:szCs w:val="24"/>
                    </w:rPr>
                    <w:t>tonna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Szerves trágya kiszórás szántóföldi trágyaszóró pótkocsival átalányára (Ft/tonna)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420,- HUF/</w:t>
                  </w:r>
                  <w:r w:rsidRPr="00D223F8">
                    <w:rPr>
                      <w:rFonts w:ascii="Times New Roman" w:hAnsi="Times New Roman" w:cs="Times New Roman"/>
                      <w:sz w:val="24"/>
                      <w:szCs w:val="24"/>
                    </w:rPr>
                    <w:t xml:space="preserve"> </w:t>
                  </w:r>
                  <w:r w:rsidRPr="00D223F8">
                    <w:rPr>
                      <w:rFonts w:ascii="Times New Roman" w:hAnsi="Times New Roman" w:cs="Times New Roman"/>
                      <w:b/>
                      <w:sz w:val="24"/>
                      <w:szCs w:val="24"/>
                    </w:rPr>
                    <w:t>tonna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p>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Gyep és szálás takarmány növény kaszálás átalányára (Ft/ha)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8.500,- HUF/ha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Gyep és szálás takarmány növény rendsodrás, rendkezelés átalányára (Ft/ha)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4.000,- HUF/ha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lastRenderedPageBreak/>
                    <w:t>Gyep és szálás takarmány növény bálázása átalányára (Ft/db körbála)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1.300,- HUF</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Gyep és szálás takarmány növény bála rakodás átalányára (Ft/db körbála)</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190,- HUF/db körbála</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Betakarításhoz kapcsolódó szemes termény szállítás 0-10 km távolságra  átalányára (Ft/tonna/km)</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100,- HUF/tonna/km</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Betakarításhoz kapcsolódó szemes termény szállítás 10,1-20 km távolságra  átalányára Ft/tonna/km)</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85,- HUF/tonna/km</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Betakarításhoz kapcsolódó szemes termény szállítás 20,1-30 km távolságra  átalányára (Ft/tonna/km)</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65,- HUF/tonna/km</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Betakarításhoz kapcsolódó szemes termény szállítás 30,1-50 km távolságra  átalányára (Ft/tonna/km)</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50,- HUF/tonna/km</w:t>
                  </w:r>
                </w:p>
              </w:tc>
            </w:tr>
            <w:tr w:rsidR="004D6EE0" w:rsidRPr="00D223F8" w:rsidTr="00A13E4C">
              <w:trPr>
                <w:trHeight w:val="563"/>
                <w:jc w:val="center"/>
              </w:trPr>
              <w:tc>
                <w:tcPr>
                  <w:tcW w:w="6284" w:type="dxa"/>
                  <w:shd w:val="clear" w:color="auto" w:fill="92D050"/>
                </w:tcPr>
                <w:p w:rsidR="004D6EE0" w:rsidRPr="00D223F8" w:rsidRDefault="004D6EE0" w:rsidP="00672ADF">
                  <w:pPr>
                    <w:pStyle w:val="OkeanBehuzas"/>
                    <w:ind w:left="0"/>
                    <w:rPr>
                      <w:rFonts w:ascii="Times New Roman" w:hAnsi="Times New Roman" w:cs="Times New Roman"/>
                      <w:sz w:val="24"/>
                    </w:rPr>
                  </w:pPr>
                  <w:r w:rsidRPr="00D223F8">
                    <w:rPr>
                      <w:rFonts w:ascii="Times New Roman" w:hAnsi="Times New Roman" w:cs="Times New Roman"/>
                      <w:sz w:val="24"/>
                    </w:rPr>
                    <w:t>Betakarításhoz kapcsolódó szemes termény szállítás 50,1-100 km távolságra  átalányára (Ft/tonna/km)</w:t>
                  </w:r>
                </w:p>
              </w:tc>
              <w:tc>
                <w:tcPr>
                  <w:tcW w:w="3391" w:type="dxa"/>
                </w:tcPr>
                <w:p w:rsidR="004D6EE0" w:rsidRPr="00D223F8" w:rsidRDefault="004D6EE0" w:rsidP="00672ADF">
                  <w:pPr>
                    <w:spacing w:after="0" w:line="240" w:lineRule="auto"/>
                    <w:jc w:val="both"/>
                    <w:rPr>
                      <w:rFonts w:ascii="Times New Roman" w:hAnsi="Times New Roman" w:cs="Times New Roman"/>
                      <w:b/>
                      <w:sz w:val="24"/>
                      <w:szCs w:val="24"/>
                    </w:rPr>
                  </w:pPr>
                  <w:r w:rsidRPr="00D223F8">
                    <w:rPr>
                      <w:rFonts w:ascii="Times New Roman" w:hAnsi="Times New Roman" w:cs="Times New Roman"/>
                      <w:b/>
                      <w:sz w:val="24"/>
                      <w:szCs w:val="24"/>
                    </w:rPr>
                    <w:t>nettó 50,- HUF/tonna/km</w:t>
                  </w:r>
                </w:p>
              </w:tc>
            </w:tr>
          </w:tbl>
          <w:p w:rsidR="004D6EE0" w:rsidRPr="00FF4745" w:rsidRDefault="00923762" w:rsidP="00672ADF">
            <w:pPr>
              <w:spacing w:after="0" w:line="240" w:lineRule="auto"/>
              <w:jc w:val="both"/>
              <w:rPr>
                <w:rFonts w:ascii="Times New Roman" w:eastAsia="Times New Roman" w:hAnsi="Times New Roman" w:cs="Times New Roman"/>
                <w:sz w:val="24"/>
                <w:szCs w:val="24"/>
                <w:lang w:eastAsia="hu-HU"/>
              </w:rPr>
            </w:pPr>
            <w:r w:rsidRPr="00D223F8">
              <w:rPr>
                <w:rFonts w:ascii="Times New Roman" w:eastAsia="SimSun" w:hAnsi="Times New Roman" w:cs="Times New Roman"/>
                <w:b/>
                <w:kern w:val="2"/>
                <w:sz w:val="24"/>
                <w:szCs w:val="24"/>
                <w:lang w:eastAsia="hi-IN" w:bidi="hi-IN"/>
              </w:rPr>
              <w:t xml:space="preserve">A </w:t>
            </w:r>
            <w:r w:rsidRPr="00D223F8">
              <w:rPr>
                <w:rFonts w:ascii="Times New Roman" w:hAnsi="Times New Roman" w:cs="Times New Roman"/>
                <w:b/>
                <w:sz w:val="24"/>
                <w:szCs w:val="24"/>
              </w:rPr>
              <w:t>legalacsonyabb árat</w:t>
            </w:r>
            <w:r w:rsidRPr="00D223F8">
              <w:rPr>
                <w:rFonts w:ascii="Times New Roman" w:eastAsia="SimSun" w:hAnsi="Times New Roman" w:cs="Times New Roman"/>
                <w:b/>
                <w:kern w:val="2"/>
                <w:sz w:val="24"/>
                <w:szCs w:val="24"/>
                <w:lang w:eastAsia="hi-IN" w:bidi="hi-IN"/>
              </w:rPr>
              <w:t xml:space="preserve"> tartalmazó érvényes ajánlat az </w:t>
            </w:r>
            <w:r w:rsidRPr="00D223F8">
              <w:rPr>
                <w:rFonts w:ascii="Times New Roman" w:hAnsi="Times New Roman" w:cs="Times New Roman"/>
                <w:b/>
                <w:sz w:val="24"/>
                <w:szCs w:val="24"/>
              </w:rPr>
              <w:t>AGROMÁRT 98 Bt</w:t>
            </w:r>
            <w:r w:rsidRPr="00D223F8">
              <w:rPr>
                <w:rFonts w:ascii="Times New Roman" w:eastAsia="Cambria" w:hAnsi="Times New Roman" w:cs="Times New Roman"/>
                <w:b/>
                <w:sz w:val="24"/>
                <w:szCs w:val="24"/>
              </w:rPr>
              <w:t>.</w:t>
            </w:r>
            <w:r w:rsidRPr="00D223F8">
              <w:rPr>
                <w:rFonts w:ascii="Times New Roman" w:hAnsi="Times New Roman" w:cs="Times New Roman"/>
                <w:b/>
                <w:sz w:val="24"/>
                <w:szCs w:val="24"/>
              </w:rPr>
              <w:t xml:space="preserve"> (</w:t>
            </w:r>
            <w:r w:rsidRPr="00D223F8">
              <w:rPr>
                <w:rFonts w:ascii="Times New Roman" w:eastAsia="Cambria" w:hAnsi="Times New Roman" w:cs="Times New Roman"/>
                <w:b/>
                <w:sz w:val="24"/>
                <w:szCs w:val="24"/>
              </w:rPr>
              <w:t>4181 Nádudvar, Lukács Dénes u. 20.</w:t>
            </w:r>
            <w:r w:rsidRPr="00D223F8">
              <w:rPr>
                <w:rFonts w:ascii="Times New Roman" w:hAnsi="Times New Roman" w:cs="Times New Roman"/>
                <w:sz w:val="24"/>
                <w:szCs w:val="24"/>
              </w:rPr>
              <w:t xml:space="preserve">) ajánlata. </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lastRenderedPageBreak/>
              <w:t>V.2.7) A nyertes ajánlatot követő legkedvezőbb ajánlatot tevő neve, címe, adószáma, az ellenszolgáltatás összege és ajánlata kiválasztásának indokai:</w:t>
            </w:r>
            <w:r w:rsidRPr="00FF4745">
              <w:rPr>
                <w:rFonts w:ascii="Times New Roman" w:eastAsia="Times New Roman" w:hAnsi="Times New Roman" w:cs="Times New Roman"/>
                <w:position w:val="10"/>
                <w:sz w:val="24"/>
                <w:szCs w:val="24"/>
                <w:lang w:eastAsia="hu-HU"/>
              </w:rPr>
              <w:t>2</w:t>
            </w:r>
            <w:r w:rsidR="00F71A85">
              <w:rPr>
                <w:rFonts w:ascii="Times New Roman" w:eastAsia="Times New Roman" w:hAnsi="Times New Roman" w:cs="Times New Roman"/>
                <w:position w:val="10"/>
                <w:sz w:val="24"/>
                <w:szCs w:val="24"/>
                <w:lang w:eastAsia="hu-HU"/>
              </w:rPr>
              <w:t xml:space="preserve"> -</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V.2.8) Alvállalkozó(k) igénybe vétele</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sz w:val="24"/>
                <w:szCs w:val="24"/>
                <w:lang w:eastAsia="hu-HU"/>
              </w:rPr>
              <w:t xml:space="preserve"> o igen </w:t>
            </w:r>
            <w:r w:rsidR="00F71A85">
              <w:rPr>
                <w:rFonts w:ascii="Times New Roman" w:eastAsia="Times New Roman" w:hAnsi="Times New Roman" w:cs="Times New Roman"/>
                <w:sz w:val="24"/>
                <w:szCs w:val="24"/>
                <w:lang w:eastAsia="hu-HU"/>
              </w:rPr>
              <w:t>X</w:t>
            </w:r>
            <w:r w:rsidRPr="00FF4745">
              <w:rPr>
                <w:rFonts w:ascii="Times New Roman" w:eastAsia="Times New Roman" w:hAnsi="Times New Roman" w:cs="Times New Roman"/>
                <w:sz w:val="24"/>
                <w:szCs w:val="24"/>
                <w:lang w:eastAsia="hu-HU"/>
              </w:rPr>
              <w:t xml:space="preserve"> nem</w:t>
            </w:r>
            <w:r w:rsidRPr="00FF4745">
              <w:rPr>
                <w:rFonts w:ascii="Times New Roman" w:eastAsia="Times New Roman" w:hAnsi="Times New Roman" w:cs="Times New Roman"/>
                <w:sz w:val="24"/>
                <w:szCs w:val="24"/>
                <w:lang w:eastAsia="hu-HU"/>
              </w:rPr>
              <w:br/>
              <w:t>A nyertes ajánlattevő ajánlatában a közbeszerzésnek az(ok) a része(i), amely(ek)nek teljesítéséhez az ajánlattevő alvállalkozót kíván igénybe venni:</w:t>
            </w:r>
            <w:r w:rsidRPr="00FF4745">
              <w:rPr>
                <w:rFonts w:ascii="Times New Roman" w:eastAsia="Times New Roman" w:hAnsi="Times New Roman" w:cs="Times New Roman"/>
                <w:sz w:val="24"/>
                <w:szCs w:val="24"/>
                <w:lang w:eastAsia="hu-HU"/>
              </w:rPr>
              <w:br/>
              <w:t>A nyertes ajánlatot követő legkedvezőbb ajánlatot tevő ajánlatában a közbeszerzésnek az(ok) a része(i), amely(ek)nek teljesítéséhez az ajánlattevő alvállalkozót kíván igénybe venni:</w:t>
            </w:r>
            <w:r w:rsidRPr="00FF4745">
              <w:rPr>
                <w:rFonts w:ascii="Times New Roman" w:eastAsia="Times New Roman" w:hAnsi="Times New Roman" w:cs="Times New Roman"/>
                <w:position w:val="10"/>
                <w:sz w:val="24"/>
                <w:szCs w:val="24"/>
                <w:lang w:eastAsia="hu-HU"/>
              </w:rPr>
              <w:t>2</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V.2.9) Alvállalkozó(k) megnevezése, adószáma:</w:t>
            </w:r>
            <w:r w:rsidRPr="00FF4745">
              <w:rPr>
                <w:rFonts w:ascii="Times New Roman" w:eastAsia="Times New Roman" w:hAnsi="Times New Roman" w:cs="Times New Roman"/>
                <w:position w:val="10"/>
                <w:sz w:val="24"/>
                <w:szCs w:val="24"/>
                <w:lang w:eastAsia="hu-HU"/>
              </w:rPr>
              <w:t>2</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V.2.10) Az alkalmasság igazolásában részt vevő szervezetek</w:t>
            </w:r>
            <w:r w:rsidRPr="00FF4745">
              <w:rPr>
                <w:rFonts w:ascii="Times New Roman" w:eastAsia="Times New Roman" w:hAnsi="Times New Roman" w:cs="Times New Roman"/>
                <w:position w:val="10"/>
                <w:sz w:val="24"/>
                <w:szCs w:val="24"/>
                <w:lang w:eastAsia="hu-HU"/>
              </w:rPr>
              <w:t>2</w:t>
            </w:r>
            <w:r w:rsidR="00F71A85">
              <w:rPr>
                <w:rFonts w:ascii="Times New Roman" w:eastAsia="Times New Roman" w:hAnsi="Times New Roman" w:cs="Times New Roman"/>
                <w:position w:val="10"/>
                <w:sz w:val="24"/>
                <w:szCs w:val="24"/>
                <w:lang w:eastAsia="hu-HU"/>
              </w:rPr>
              <w:t xml:space="preserve"> -</w:t>
            </w:r>
            <w:r w:rsidRPr="00FF4745">
              <w:rPr>
                <w:rFonts w:ascii="Times New Roman" w:eastAsia="Times New Roman" w:hAnsi="Times New Roman" w:cs="Times New Roman"/>
                <w:position w:val="10"/>
                <w:sz w:val="24"/>
                <w:szCs w:val="24"/>
                <w:lang w:eastAsia="hu-HU"/>
              </w:rPr>
              <w:br/>
            </w:r>
            <w:r w:rsidRPr="00FF4745">
              <w:rPr>
                <w:rFonts w:ascii="Times New Roman" w:eastAsia="Times New Roman" w:hAnsi="Times New Roman" w:cs="Times New Roman"/>
                <w:sz w:val="24"/>
                <w:szCs w:val="24"/>
                <w:lang w:eastAsia="hu-HU"/>
              </w:rPr>
              <w:t>Az erőforrást nyújtó szervezet(ek), adószáma és az alkalmassági követelmény(ek) megjelölése, amely(ek) igazolása érdekében az ajánlattevő ezen szervezet(ek)re (is) támaszkodik a nyertes ajánlattevő ajánlatában:</w:t>
            </w:r>
            <w:r w:rsidRPr="00FF4745">
              <w:rPr>
                <w:rFonts w:ascii="Times New Roman" w:eastAsia="Times New Roman" w:hAnsi="Times New Roman" w:cs="Times New Roman"/>
                <w:sz w:val="24"/>
                <w:szCs w:val="24"/>
                <w:lang w:eastAsia="hu-HU"/>
              </w:rPr>
              <w:br/>
              <w:t>Az erőforrást nyújtó szervezet(ek), adószáma és az alkalmassági követelmény(ek) megjelölése, amely(ek) igazolása érdekében az ajánlattevő ezen szervezet(ek)re (is) támaszkodik a nyertes ajánlatot követő legkedvezőbb ajánlatot tevő ajánlatában:</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V.2.11) Az érvénytelen ajánlatot tevők</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position w:val="10"/>
                <w:sz w:val="24"/>
                <w:szCs w:val="24"/>
                <w:lang w:eastAsia="hu-HU"/>
              </w:rPr>
              <w:br/>
            </w:r>
            <w:r w:rsidRPr="00FF4745">
              <w:rPr>
                <w:rFonts w:ascii="Times New Roman" w:eastAsia="Times New Roman" w:hAnsi="Times New Roman" w:cs="Times New Roman"/>
                <w:sz w:val="24"/>
                <w:szCs w:val="24"/>
                <w:lang w:eastAsia="hu-HU"/>
              </w:rPr>
              <w:t>Az érvénytelen ajánlatot tevők neve, címe, adószáma és az érvénytelenség indoka:</w:t>
            </w:r>
            <w:r w:rsidR="00F71A85">
              <w:rPr>
                <w:rFonts w:ascii="Times New Roman" w:eastAsia="Times New Roman" w:hAnsi="Times New Roman" w:cs="Times New Roman"/>
                <w:sz w:val="24"/>
                <w:szCs w:val="24"/>
                <w:lang w:eastAsia="hu-HU"/>
              </w:rPr>
              <w:t xml:space="preserve"> -</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V.2.12) Az összeférhetetlenségi helyzet elhárítása érdekében az ajánlattevő(k) által tett intézkedések ismertetése:</w:t>
            </w:r>
            <w:r w:rsidRPr="00FF4745">
              <w:rPr>
                <w:rFonts w:ascii="Times New Roman" w:eastAsia="Times New Roman" w:hAnsi="Times New Roman" w:cs="Times New Roman"/>
                <w:b/>
                <w:bCs/>
                <w:position w:val="10"/>
                <w:sz w:val="24"/>
                <w:szCs w:val="24"/>
                <w:lang w:eastAsia="hu-HU"/>
              </w:rPr>
              <w:t>2</w:t>
            </w:r>
            <w:r w:rsidR="00F71A85">
              <w:rPr>
                <w:rFonts w:ascii="Times New Roman" w:eastAsia="Times New Roman" w:hAnsi="Times New Roman" w:cs="Times New Roman"/>
                <w:b/>
                <w:bCs/>
                <w:position w:val="10"/>
                <w:sz w:val="24"/>
                <w:szCs w:val="24"/>
                <w:lang w:eastAsia="hu-HU"/>
              </w:rPr>
              <w:t xml:space="preserve"> -</w:t>
            </w:r>
          </w:p>
        </w:tc>
      </w:tr>
      <w:tr w:rsidR="00653885" w:rsidRPr="00FF4745" w:rsidTr="00A13E4C">
        <w:tc>
          <w:tcPr>
            <w:tcW w:w="9920" w:type="dxa"/>
            <w:gridSpan w:val="9"/>
            <w:tcBorders>
              <w:top w:val="single" w:sz="6"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 szakasz: Az eljárás eredménye</w:t>
            </w:r>
            <w:r w:rsidRPr="00FF4745">
              <w:rPr>
                <w:rFonts w:ascii="Times New Roman" w:eastAsia="Times New Roman" w:hAnsi="Times New Roman" w:cs="Times New Roman"/>
                <w:position w:val="10"/>
                <w:sz w:val="24"/>
                <w:szCs w:val="24"/>
                <w:lang w:eastAsia="hu-HU"/>
              </w:rPr>
              <w:t>1</w:t>
            </w:r>
          </w:p>
        </w:tc>
      </w:tr>
      <w:tr w:rsidR="00653885" w:rsidRPr="00FF4745" w:rsidTr="00A13E4C">
        <w:tc>
          <w:tcPr>
            <w:tcW w:w="9920" w:type="dxa"/>
            <w:gridSpan w:val="9"/>
            <w:tcBorders>
              <w:top w:val="single" w:sz="2"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653885" w:rsidRPr="00FF4745" w:rsidRDefault="00653885" w:rsidP="00672ADF">
            <w:pPr>
              <w:spacing w:after="0" w:line="240" w:lineRule="auto"/>
              <w:jc w:val="both"/>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A szerződés száma: </w:t>
            </w:r>
            <w:r w:rsidRPr="00FF4745">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2</w:t>
            </w:r>
            <w:r w:rsidRPr="00FF4745">
              <w:rPr>
                <w:rFonts w:ascii="Times New Roman" w:eastAsia="Times New Roman" w:hAnsi="Times New Roman" w:cs="Times New Roman"/>
                <w:sz w:val="24"/>
                <w:szCs w:val="24"/>
                <w:lang w:eastAsia="hu-HU"/>
              </w:rPr>
              <w:t>] </w:t>
            </w:r>
            <w:r w:rsidRPr="00FF4745">
              <w:rPr>
                <w:rFonts w:ascii="Times New Roman" w:eastAsia="Times New Roman" w:hAnsi="Times New Roman" w:cs="Times New Roman"/>
                <w:b/>
                <w:bCs/>
                <w:sz w:val="24"/>
                <w:szCs w:val="24"/>
                <w:lang w:eastAsia="hu-HU"/>
              </w:rPr>
              <w:t>Rész száma:</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sz w:val="24"/>
                <w:szCs w:val="24"/>
                <w:lang w:eastAsia="hu-HU"/>
              </w:rPr>
              <w:t> [</w:t>
            </w:r>
            <w:r>
              <w:rPr>
                <w:rFonts w:ascii="Times New Roman" w:eastAsia="Times New Roman" w:hAnsi="Times New Roman" w:cs="Times New Roman"/>
                <w:sz w:val="24"/>
                <w:szCs w:val="24"/>
                <w:lang w:eastAsia="hu-HU"/>
              </w:rPr>
              <w:t>2</w:t>
            </w:r>
            <w:r w:rsidRPr="00FF4745">
              <w:rPr>
                <w:rFonts w:ascii="Times New Roman" w:eastAsia="Times New Roman" w:hAnsi="Times New Roman" w:cs="Times New Roman"/>
                <w:sz w:val="24"/>
                <w:szCs w:val="24"/>
                <w:lang w:eastAsia="hu-HU"/>
              </w:rPr>
              <w:t>] </w:t>
            </w:r>
            <w:r w:rsidRPr="00FF4745">
              <w:rPr>
                <w:rFonts w:ascii="Times New Roman" w:eastAsia="Times New Roman" w:hAnsi="Times New Roman" w:cs="Times New Roman"/>
                <w:b/>
                <w:bCs/>
                <w:sz w:val="24"/>
                <w:szCs w:val="24"/>
                <w:lang w:eastAsia="hu-HU"/>
              </w:rPr>
              <w:t>Elnevezés:</w:t>
            </w:r>
            <w:r>
              <w:rPr>
                <w:rFonts w:ascii="Times New Roman" w:eastAsia="Times New Roman" w:hAnsi="Times New Roman" w:cs="Times New Roman"/>
                <w:b/>
                <w:bCs/>
                <w:sz w:val="24"/>
                <w:szCs w:val="24"/>
                <w:lang w:eastAsia="hu-HU"/>
              </w:rPr>
              <w:t xml:space="preserve"> </w:t>
            </w:r>
            <w:r w:rsidRPr="00F65170">
              <w:rPr>
                <w:rFonts w:ascii="Times New Roman" w:eastAsia="Times New Roman" w:hAnsi="Times New Roman" w:cs="Times New Roman"/>
                <w:sz w:val="24"/>
                <w:szCs w:val="24"/>
                <w:lang w:eastAsia="hu-HU"/>
              </w:rPr>
              <w:t>Vállalkozási keretszerződés mezőgazdasági gépi munka ellátására Püspökladány területén, összesen 67 hektár területen.</w:t>
            </w:r>
          </w:p>
        </w:tc>
      </w:tr>
      <w:tr w:rsidR="00653885" w:rsidRPr="00FF4745" w:rsidTr="00A13E4C">
        <w:tc>
          <w:tcPr>
            <w:tcW w:w="9920" w:type="dxa"/>
            <w:gridSpan w:val="9"/>
            <w:tcBorders>
              <w:top w:val="single" w:sz="2"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 xml:space="preserve">Az eljárás eredményes volt o igen </w:t>
            </w:r>
            <w:r>
              <w:rPr>
                <w:rFonts w:ascii="Times New Roman" w:eastAsia="Times New Roman" w:hAnsi="Times New Roman" w:cs="Times New Roman"/>
                <w:sz w:val="24"/>
                <w:szCs w:val="24"/>
                <w:lang w:eastAsia="hu-HU"/>
              </w:rPr>
              <w:t>X</w:t>
            </w:r>
            <w:r w:rsidRPr="00FF4745">
              <w:rPr>
                <w:rFonts w:ascii="Times New Roman" w:eastAsia="Times New Roman" w:hAnsi="Times New Roman" w:cs="Times New Roman"/>
                <w:sz w:val="24"/>
                <w:szCs w:val="24"/>
                <w:lang w:eastAsia="hu-HU"/>
              </w:rPr>
              <w:t xml:space="preserve"> nem</w:t>
            </w:r>
          </w:p>
        </w:tc>
      </w:tr>
      <w:tr w:rsidR="00653885" w:rsidRPr="00FF4745" w:rsidTr="00A13E4C">
        <w:tc>
          <w:tcPr>
            <w:tcW w:w="9920" w:type="dxa"/>
            <w:gridSpan w:val="9"/>
            <w:tcBorders>
              <w:top w:val="single" w:sz="2"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 Eredménytelen eljárással kapcsolatos információ</w:t>
            </w:r>
            <w:r w:rsidRPr="00FF4745">
              <w:rPr>
                <w:rFonts w:ascii="Times New Roman" w:eastAsia="Times New Roman" w:hAnsi="Times New Roman" w:cs="Times New Roman"/>
                <w:position w:val="10"/>
                <w:sz w:val="24"/>
                <w:szCs w:val="24"/>
                <w:lang w:eastAsia="hu-HU"/>
              </w:rPr>
              <w:t>2</w:t>
            </w:r>
          </w:p>
        </w:tc>
      </w:tr>
      <w:tr w:rsidR="00653885" w:rsidRPr="00C40A6A" w:rsidTr="00A13E4C">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C40A6A" w:rsidRPr="00C40A6A"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V.1.1) A befejezetlen eljárás oka</w:t>
            </w:r>
            <w:r w:rsidRPr="00FF4745">
              <w:rPr>
                <w:rFonts w:ascii="Times New Roman" w:eastAsia="Times New Roman" w:hAnsi="Times New Roman" w:cs="Times New Roman"/>
                <w:b/>
                <w:bCs/>
                <w:sz w:val="24"/>
                <w:szCs w:val="24"/>
                <w:lang w:eastAsia="hu-HU"/>
              </w:rPr>
              <w:br/>
            </w:r>
            <w:r w:rsidRPr="00C40A6A">
              <w:rPr>
                <w:rFonts w:ascii="Times New Roman" w:eastAsia="Times New Roman" w:hAnsi="Times New Roman" w:cs="Times New Roman"/>
                <w:sz w:val="24"/>
                <w:szCs w:val="24"/>
                <w:lang w:eastAsia="hu-HU"/>
              </w:rPr>
              <w:t xml:space="preserve">X </w:t>
            </w:r>
            <w:r w:rsidRPr="00FF4745">
              <w:rPr>
                <w:rFonts w:ascii="Times New Roman" w:eastAsia="Times New Roman" w:hAnsi="Times New Roman" w:cs="Times New Roman"/>
                <w:sz w:val="24"/>
                <w:szCs w:val="24"/>
                <w:lang w:eastAsia="hu-HU"/>
              </w:rPr>
              <w:t xml:space="preserve"> A közbeszerzési eljárást eredménytelennek minősítették.</w:t>
            </w:r>
            <w:r w:rsidRPr="00FF4745">
              <w:rPr>
                <w:rFonts w:ascii="Times New Roman" w:eastAsia="Times New Roman" w:hAnsi="Times New Roman" w:cs="Times New Roman"/>
                <w:sz w:val="24"/>
                <w:szCs w:val="24"/>
                <w:lang w:eastAsia="hu-HU"/>
              </w:rPr>
              <w:br/>
              <w:t>Az eredménytelenség indoka</w:t>
            </w:r>
            <w:r w:rsidR="00C40A6A" w:rsidRPr="00C40A6A">
              <w:rPr>
                <w:rFonts w:ascii="Times New Roman" w:eastAsia="Times New Roman" w:hAnsi="Times New Roman" w:cs="Times New Roman"/>
                <w:sz w:val="24"/>
                <w:szCs w:val="24"/>
                <w:lang w:eastAsia="hu-HU"/>
              </w:rPr>
              <w:t xml:space="preserve">: a </w:t>
            </w:r>
            <w:r w:rsidR="00C40A6A" w:rsidRPr="00C40A6A">
              <w:rPr>
                <w:rFonts w:ascii="Times New Roman" w:hAnsi="Times New Roman" w:cs="Times New Roman"/>
                <w:sz w:val="24"/>
                <w:szCs w:val="24"/>
              </w:rPr>
              <w:t>Kbt. 75. § (1) bekezdés a) pont, azaz nem nyújtottak be ajánlatot;</w:t>
            </w:r>
          </w:p>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lastRenderedPageBreak/>
              <w:t>o A szerződés megkötését megtagadták</w:t>
            </w:r>
          </w:p>
        </w:tc>
      </w:tr>
      <w:tr w:rsidR="00653885" w:rsidRPr="00FF4745" w:rsidTr="00A13E4C">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lastRenderedPageBreak/>
              <w:t>V.1.2) A befejezetlen eljárást követően indul-e új eljárás </w:t>
            </w:r>
            <w:r w:rsidRPr="00FF4745">
              <w:rPr>
                <w:rFonts w:ascii="Times New Roman" w:eastAsia="Times New Roman" w:hAnsi="Times New Roman" w:cs="Times New Roman"/>
                <w:sz w:val="24"/>
                <w:szCs w:val="24"/>
                <w:lang w:eastAsia="hu-HU"/>
              </w:rPr>
              <w:t xml:space="preserve">o igen </w:t>
            </w:r>
            <w:r w:rsidR="00C40A6A">
              <w:rPr>
                <w:rFonts w:ascii="Times New Roman" w:eastAsia="Times New Roman" w:hAnsi="Times New Roman" w:cs="Times New Roman"/>
                <w:sz w:val="24"/>
                <w:szCs w:val="24"/>
                <w:lang w:eastAsia="hu-HU"/>
              </w:rPr>
              <w:t>X</w:t>
            </w:r>
            <w:r w:rsidRPr="00FF4745">
              <w:rPr>
                <w:rFonts w:ascii="Times New Roman" w:eastAsia="Times New Roman" w:hAnsi="Times New Roman" w:cs="Times New Roman"/>
                <w:sz w:val="24"/>
                <w:szCs w:val="24"/>
                <w:lang w:eastAsia="hu-HU"/>
              </w:rPr>
              <w:t xml:space="preserve"> nem</w:t>
            </w:r>
          </w:p>
        </w:tc>
      </w:tr>
      <w:tr w:rsidR="00653885" w:rsidRPr="00FF4745" w:rsidTr="00A13E4C">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V.1.3) Az érvényes ajánlatot tevők</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position w:val="10"/>
                <w:sz w:val="24"/>
                <w:szCs w:val="24"/>
                <w:lang w:eastAsia="hu-HU"/>
              </w:rPr>
              <w:br/>
            </w:r>
            <w:r w:rsidRPr="00FF4745">
              <w:rPr>
                <w:rFonts w:ascii="Times New Roman" w:eastAsia="Times New Roman" w:hAnsi="Times New Roman" w:cs="Times New Roman"/>
                <w:sz w:val="24"/>
                <w:szCs w:val="24"/>
                <w:lang w:eastAsia="hu-HU"/>
              </w:rPr>
              <w:t>Ajánlattevők neve és címe alkalmasságuk indokolása és ajánlatuknak az értékelési szempont szerinti tartalmi eleme(i):</w:t>
            </w:r>
            <w:r w:rsidR="00C40A6A">
              <w:rPr>
                <w:rFonts w:ascii="Times New Roman" w:eastAsia="Times New Roman" w:hAnsi="Times New Roman" w:cs="Times New Roman"/>
                <w:sz w:val="24"/>
                <w:szCs w:val="24"/>
                <w:lang w:eastAsia="hu-HU"/>
              </w:rPr>
              <w:t xml:space="preserve"> nem releváns</w:t>
            </w:r>
          </w:p>
        </w:tc>
      </w:tr>
      <w:tr w:rsidR="00653885" w:rsidRPr="00FF4745" w:rsidTr="00A13E4C">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C40A6A"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V.1.4) Az érvénytelen ajánlatot tevők</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position w:val="10"/>
                <w:sz w:val="24"/>
                <w:szCs w:val="24"/>
                <w:lang w:eastAsia="hu-HU"/>
              </w:rPr>
              <w:br/>
            </w:r>
            <w:r w:rsidRPr="00FF4745">
              <w:rPr>
                <w:rFonts w:ascii="Times New Roman" w:eastAsia="Times New Roman" w:hAnsi="Times New Roman" w:cs="Times New Roman"/>
                <w:sz w:val="24"/>
                <w:szCs w:val="24"/>
                <w:lang w:eastAsia="hu-HU"/>
              </w:rPr>
              <w:t>Az érvénytelen ajánlatot tevők neve, címe és az érvénytelenség indoka:</w:t>
            </w:r>
            <w:r w:rsidR="00C40A6A">
              <w:rPr>
                <w:rFonts w:ascii="Times New Roman" w:eastAsia="Times New Roman" w:hAnsi="Times New Roman" w:cs="Times New Roman"/>
                <w:sz w:val="24"/>
                <w:szCs w:val="24"/>
                <w:lang w:eastAsia="hu-HU"/>
              </w:rPr>
              <w:t xml:space="preserve"> nem releváns</w:t>
            </w:r>
          </w:p>
        </w:tc>
      </w:tr>
      <w:tr w:rsidR="00653885" w:rsidRPr="00FF4745" w:rsidTr="00A13E4C">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V.1.5) Az összeférhetetlenségi helyzet elhárítása érdekében az ajánlattevő(k) által tett intézkedések ismertetése:</w:t>
            </w:r>
            <w:r w:rsidRPr="00FF4745">
              <w:rPr>
                <w:rFonts w:ascii="Times New Roman" w:eastAsia="Times New Roman" w:hAnsi="Times New Roman" w:cs="Times New Roman"/>
                <w:b/>
                <w:bCs/>
                <w:position w:val="10"/>
                <w:sz w:val="24"/>
                <w:szCs w:val="24"/>
                <w:lang w:eastAsia="hu-HU"/>
              </w:rPr>
              <w:t>2</w:t>
            </w:r>
          </w:p>
        </w:tc>
      </w:tr>
      <w:tr w:rsidR="00653885" w:rsidRPr="00FF4745" w:rsidTr="00A13E4C">
        <w:tc>
          <w:tcPr>
            <w:tcW w:w="9920" w:type="dxa"/>
            <w:gridSpan w:val="9"/>
            <w:tcBorders>
              <w:top w:val="single" w:sz="6"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 szakasz: Az eljárás eredménye</w:t>
            </w:r>
            <w:r w:rsidRPr="00FF4745">
              <w:rPr>
                <w:rFonts w:ascii="Times New Roman" w:eastAsia="Times New Roman" w:hAnsi="Times New Roman" w:cs="Times New Roman"/>
                <w:position w:val="10"/>
                <w:sz w:val="24"/>
                <w:szCs w:val="24"/>
                <w:lang w:eastAsia="hu-HU"/>
              </w:rPr>
              <w:t>1</w:t>
            </w:r>
          </w:p>
        </w:tc>
      </w:tr>
      <w:tr w:rsidR="00653885" w:rsidRPr="00FF4745" w:rsidTr="00A13E4C">
        <w:tc>
          <w:tcPr>
            <w:tcW w:w="9920" w:type="dxa"/>
            <w:gridSpan w:val="9"/>
            <w:tcBorders>
              <w:top w:val="single" w:sz="2"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653885" w:rsidRPr="00FF4745" w:rsidRDefault="00653885" w:rsidP="00672ADF">
            <w:pPr>
              <w:spacing w:after="0" w:line="240" w:lineRule="auto"/>
              <w:jc w:val="both"/>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A szerződés száma: </w:t>
            </w:r>
            <w:r w:rsidRPr="00FF4745">
              <w:rPr>
                <w:rFonts w:ascii="Times New Roman" w:eastAsia="Times New Roman" w:hAnsi="Times New Roman" w:cs="Times New Roman"/>
                <w:sz w:val="24"/>
                <w:szCs w:val="24"/>
                <w:lang w:eastAsia="hu-HU"/>
              </w:rPr>
              <w:t>[</w:t>
            </w:r>
            <w:r w:rsidR="00D223F8">
              <w:rPr>
                <w:rFonts w:ascii="Times New Roman" w:eastAsia="Times New Roman" w:hAnsi="Times New Roman" w:cs="Times New Roman"/>
                <w:sz w:val="24"/>
                <w:szCs w:val="24"/>
                <w:lang w:eastAsia="hu-HU"/>
              </w:rPr>
              <w:t>3</w:t>
            </w:r>
            <w:r w:rsidRPr="00FF4745">
              <w:rPr>
                <w:rFonts w:ascii="Times New Roman" w:eastAsia="Times New Roman" w:hAnsi="Times New Roman" w:cs="Times New Roman"/>
                <w:sz w:val="24"/>
                <w:szCs w:val="24"/>
                <w:lang w:eastAsia="hu-HU"/>
              </w:rPr>
              <w:t>] </w:t>
            </w:r>
            <w:r w:rsidRPr="00FF4745">
              <w:rPr>
                <w:rFonts w:ascii="Times New Roman" w:eastAsia="Times New Roman" w:hAnsi="Times New Roman" w:cs="Times New Roman"/>
                <w:b/>
                <w:bCs/>
                <w:sz w:val="24"/>
                <w:szCs w:val="24"/>
                <w:lang w:eastAsia="hu-HU"/>
              </w:rPr>
              <w:t>Rész száma:</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sz w:val="24"/>
                <w:szCs w:val="24"/>
                <w:lang w:eastAsia="hu-HU"/>
              </w:rPr>
              <w:t> [</w:t>
            </w:r>
            <w:r w:rsidR="00D223F8">
              <w:rPr>
                <w:rFonts w:ascii="Times New Roman" w:eastAsia="Times New Roman" w:hAnsi="Times New Roman" w:cs="Times New Roman"/>
                <w:sz w:val="24"/>
                <w:szCs w:val="24"/>
                <w:lang w:eastAsia="hu-HU"/>
              </w:rPr>
              <w:t>3</w:t>
            </w:r>
            <w:r w:rsidRPr="00FF4745">
              <w:rPr>
                <w:rFonts w:ascii="Times New Roman" w:eastAsia="Times New Roman" w:hAnsi="Times New Roman" w:cs="Times New Roman"/>
                <w:sz w:val="24"/>
                <w:szCs w:val="24"/>
                <w:lang w:eastAsia="hu-HU"/>
              </w:rPr>
              <w:t>] </w:t>
            </w:r>
            <w:r w:rsidRPr="00FF4745">
              <w:rPr>
                <w:rFonts w:ascii="Times New Roman" w:eastAsia="Times New Roman" w:hAnsi="Times New Roman" w:cs="Times New Roman"/>
                <w:b/>
                <w:bCs/>
                <w:sz w:val="24"/>
                <w:szCs w:val="24"/>
                <w:lang w:eastAsia="hu-HU"/>
              </w:rPr>
              <w:t>Elnevezés:</w:t>
            </w:r>
            <w:r>
              <w:rPr>
                <w:rFonts w:ascii="Times New Roman" w:eastAsia="Times New Roman" w:hAnsi="Times New Roman" w:cs="Times New Roman"/>
                <w:b/>
                <w:bCs/>
                <w:sz w:val="24"/>
                <w:szCs w:val="24"/>
                <w:lang w:eastAsia="hu-HU"/>
              </w:rPr>
              <w:t xml:space="preserve"> </w:t>
            </w:r>
            <w:r w:rsidR="00D223F8" w:rsidRPr="00F65170">
              <w:rPr>
                <w:rFonts w:ascii="Times New Roman" w:eastAsia="Times New Roman" w:hAnsi="Times New Roman" w:cs="Times New Roman"/>
                <w:sz w:val="24"/>
                <w:szCs w:val="24"/>
                <w:lang w:eastAsia="hu-HU"/>
              </w:rPr>
              <w:t>Vállalkozási keretszerződés mezőgazdasági gépi munka ellátására Berettyóújfalu, Derecske, Mezőpeterd, Nagykereki területén, összesen 423 hektár területen</w:t>
            </w:r>
          </w:p>
        </w:tc>
      </w:tr>
      <w:tr w:rsidR="00653885" w:rsidRPr="00FF4745" w:rsidTr="00A13E4C">
        <w:tc>
          <w:tcPr>
            <w:tcW w:w="9920" w:type="dxa"/>
            <w:gridSpan w:val="9"/>
            <w:tcBorders>
              <w:top w:val="single" w:sz="2"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t xml:space="preserve">Az eljárás eredményes volt </w:t>
            </w:r>
            <w:r w:rsidR="00D223F8" w:rsidRPr="00FF4745">
              <w:rPr>
                <w:rFonts w:ascii="Times New Roman" w:eastAsia="Times New Roman" w:hAnsi="Times New Roman" w:cs="Times New Roman"/>
                <w:sz w:val="24"/>
                <w:szCs w:val="24"/>
                <w:lang w:eastAsia="hu-HU"/>
              </w:rPr>
              <w:t xml:space="preserve">o </w:t>
            </w:r>
            <w:r w:rsidRPr="00FF4745">
              <w:rPr>
                <w:rFonts w:ascii="Times New Roman" w:eastAsia="Times New Roman" w:hAnsi="Times New Roman" w:cs="Times New Roman"/>
                <w:sz w:val="24"/>
                <w:szCs w:val="24"/>
                <w:lang w:eastAsia="hu-HU"/>
              </w:rPr>
              <w:t xml:space="preserve">igen </w:t>
            </w:r>
            <w:r w:rsidR="00D223F8">
              <w:rPr>
                <w:rFonts w:ascii="Times New Roman" w:eastAsia="Times New Roman" w:hAnsi="Times New Roman" w:cs="Times New Roman"/>
                <w:sz w:val="24"/>
                <w:szCs w:val="24"/>
                <w:lang w:eastAsia="hu-HU"/>
              </w:rPr>
              <w:t>X</w:t>
            </w:r>
            <w:r w:rsidR="00D223F8" w:rsidRPr="00FF4745">
              <w:rPr>
                <w:rFonts w:ascii="Times New Roman" w:eastAsia="Times New Roman" w:hAnsi="Times New Roman" w:cs="Times New Roman"/>
                <w:sz w:val="24"/>
                <w:szCs w:val="24"/>
                <w:lang w:eastAsia="hu-HU"/>
              </w:rPr>
              <w:t xml:space="preserve"> </w:t>
            </w:r>
            <w:r w:rsidRPr="00FF4745">
              <w:rPr>
                <w:rFonts w:ascii="Times New Roman" w:eastAsia="Times New Roman" w:hAnsi="Times New Roman" w:cs="Times New Roman"/>
                <w:sz w:val="24"/>
                <w:szCs w:val="24"/>
                <w:lang w:eastAsia="hu-HU"/>
              </w:rPr>
              <w:t>nem</w:t>
            </w:r>
          </w:p>
        </w:tc>
      </w:tr>
      <w:tr w:rsidR="00653885" w:rsidRPr="00FF4745" w:rsidTr="00A13E4C">
        <w:tc>
          <w:tcPr>
            <w:tcW w:w="9920" w:type="dxa"/>
            <w:gridSpan w:val="9"/>
            <w:tcBorders>
              <w:top w:val="single" w:sz="2"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 Eredménytelen eljárással kapcsolatos információ</w:t>
            </w:r>
            <w:r w:rsidRPr="00FF4745">
              <w:rPr>
                <w:rFonts w:ascii="Times New Roman" w:eastAsia="Times New Roman" w:hAnsi="Times New Roman" w:cs="Times New Roman"/>
                <w:position w:val="10"/>
                <w:sz w:val="24"/>
                <w:szCs w:val="24"/>
                <w:lang w:eastAsia="hu-HU"/>
              </w:rPr>
              <w:t>2</w:t>
            </w:r>
          </w:p>
        </w:tc>
      </w:tr>
      <w:tr w:rsidR="00653885" w:rsidRPr="00FF4745" w:rsidTr="00A13E4C">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V.1.1) A befejezetlen eljárás oka</w:t>
            </w:r>
            <w:r w:rsidRPr="00FF4745">
              <w:rPr>
                <w:rFonts w:ascii="Times New Roman" w:eastAsia="Times New Roman" w:hAnsi="Times New Roman" w:cs="Times New Roman"/>
                <w:b/>
                <w:bCs/>
                <w:sz w:val="24"/>
                <w:szCs w:val="24"/>
                <w:lang w:eastAsia="hu-HU"/>
              </w:rPr>
              <w:br/>
            </w:r>
            <w:r w:rsidRPr="00FF4745">
              <w:rPr>
                <w:rFonts w:ascii="Times New Roman" w:eastAsia="Times New Roman" w:hAnsi="Times New Roman" w:cs="Times New Roman"/>
                <w:sz w:val="24"/>
                <w:szCs w:val="24"/>
                <w:lang w:eastAsia="hu-HU"/>
              </w:rPr>
              <w:t>o A közbeszerzési eljárást eredménytelennek minősítették.</w:t>
            </w:r>
            <w:r w:rsidRPr="00FF4745">
              <w:rPr>
                <w:rFonts w:ascii="Times New Roman" w:eastAsia="Times New Roman" w:hAnsi="Times New Roman" w:cs="Times New Roman"/>
                <w:sz w:val="24"/>
                <w:szCs w:val="24"/>
                <w:lang w:eastAsia="hu-HU"/>
              </w:rPr>
              <w:br/>
              <w:t>Az eredménytelenség indoka:</w:t>
            </w:r>
            <w:r w:rsidR="00D223F8">
              <w:rPr>
                <w:rFonts w:ascii="Times New Roman" w:eastAsia="Times New Roman" w:hAnsi="Times New Roman" w:cs="Times New Roman"/>
                <w:sz w:val="24"/>
                <w:szCs w:val="24"/>
                <w:lang w:eastAsia="hu-HU"/>
              </w:rPr>
              <w:t xml:space="preserve"> </w:t>
            </w:r>
            <w:r w:rsidR="00D223F8" w:rsidRPr="00D223F8">
              <w:rPr>
                <w:rFonts w:ascii="Times New Roman" w:eastAsia="Times New Roman" w:hAnsi="Times New Roman" w:cs="Times New Roman"/>
                <w:sz w:val="24"/>
                <w:szCs w:val="24"/>
                <w:lang w:eastAsia="hu-HU"/>
              </w:rPr>
              <w:t xml:space="preserve">Kbt. </w:t>
            </w:r>
            <w:r w:rsidR="00D223F8" w:rsidRPr="00D223F8">
              <w:rPr>
                <w:rFonts w:ascii="Times New Roman" w:hAnsi="Times New Roman" w:cs="Times New Roman"/>
                <w:sz w:val="24"/>
                <w:szCs w:val="24"/>
              </w:rPr>
              <w:t>75. § (1) bekezdés b) pontjára, azaz kizárólag érvénytelen ajánlatot nyújtottak be</w:t>
            </w:r>
            <w:r w:rsidRPr="00FF4745">
              <w:rPr>
                <w:rFonts w:ascii="Times New Roman" w:eastAsia="Times New Roman" w:hAnsi="Times New Roman" w:cs="Times New Roman"/>
                <w:sz w:val="24"/>
                <w:szCs w:val="24"/>
                <w:lang w:eastAsia="hu-HU"/>
              </w:rPr>
              <w:br/>
              <w:t>o A szerződés megkötését megtagadták</w:t>
            </w:r>
          </w:p>
        </w:tc>
      </w:tr>
      <w:tr w:rsidR="00653885" w:rsidRPr="00FF4745" w:rsidTr="00A13E4C">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V.1.2) A befejezetlen eljárást követően indul-e új eljárás </w:t>
            </w:r>
            <w:r w:rsidRPr="00FF4745">
              <w:rPr>
                <w:rFonts w:ascii="Times New Roman" w:eastAsia="Times New Roman" w:hAnsi="Times New Roman" w:cs="Times New Roman"/>
                <w:sz w:val="24"/>
                <w:szCs w:val="24"/>
                <w:lang w:eastAsia="hu-HU"/>
              </w:rPr>
              <w:t xml:space="preserve">o igen </w:t>
            </w:r>
            <w:r w:rsidR="00D223F8">
              <w:rPr>
                <w:rFonts w:ascii="Times New Roman" w:eastAsia="Times New Roman" w:hAnsi="Times New Roman" w:cs="Times New Roman"/>
                <w:sz w:val="24"/>
                <w:szCs w:val="24"/>
                <w:lang w:eastAsia="hu-HU"/>
              </w:rPr>
              <w:t>X</w:t>
            </w:r>
            <w:r w:rsidRPr="00FF4745">
              <w:rPr>
                <w:rFonts w:ascii="Times New Roman" w:eastAsia="Times New Roman" w:hAnsi="Times New Roman" w:cs="Times New Roman"/>
                <w:sz w:val="24"/>
                <w:szCs w:val="24"/>
                <w:lang w:eastAsia="hu-HU"/>
              </w:rPr>
              <w:t xml:space="preserve"> nem</w:t>
            </w:r>
          </w:p>
        </w:tc>
      </w:tr>
      <w:tr w:rsidR="00653885" w:rsidRPr="00FF4745" w:rsidTr="00A13E4C">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V.1.3) Az érvényes ajánlatot tevők</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position w:val="10"/>
                <w:sz w:val="24"/>
                <w:szCs w:val="24"/>
                <w:lang w:eastAsia="hu-HU"/>
              </w:rPr>
              <w:br/>
            </w:r>
            <w:r w:rsidRPr="00FF4745">
              <w:rPr>
                <w:rFonts w:ascii="Times New Roman" w:eastAsia="Times New Roman" w:hAnsi="Times New Roman" w:cs="Times New Roman"/>
                <w:sz w:val="24"/>
                <w:szCs w:val="24"/>
                <w:lang w:eastAsia="hu-HU"/>
              </w:rPr>
              <w:t>Ajánlattevők neve és címe alkalmasságuk indokolása és ajánlatuknak az értékelési szempont szerinti tartalmi eleme(i):</w:t>
            </w:r>
            <w:r w:rsidR="00D223F8">
              <w:rPr>
                <w:rFonts w:ascii="Times New Roman" w:eastAsia="Times New Roman" w:hAnsi="Times New Roman" w:cs="Times New Roman"/>
                <w:sz w:val="24"/>
                <w:szCs w:val="24"/>
                <w:lang w:eastAsia="hu-HU"/>
              </w:rPr>
              <w:t xml:space="preserve"> nem releváns</w:t>
            </w:r>
          </w:p>
        </w:tc>
      </w:tr>
      <w:tr w:rsidR="00653885" w:rsidRPr="00FF4745" w:rsidTr="00A13E4C">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D223F8"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V.1.4) Az érvénytelen ajánlatot tevők</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position w:val="10"/>
                <w:sz w:val="24"/>
                <w:szCs w:val="24"/>
                <w:lang w:eastAsia="hu-HU"/>
              </w:rPr>
              <w:br/>
            </w:r>
            <w:r w:rsidRPr="00FF4745">
              <w:rPr>
                <w:rFonts w:ascii="Times New Roman" w:eastAsia="Times New Roman" w:hAnsi="Times New Roman" w:cs="Times New Roman"/>
                <w:sz w:val="24"/>
                <w:szCs w:val="24"/>
                <w:lang w:eastAsia="hu-HU"/>
              </w:rPr>
              <w:t>Az érvénytelen ajánlatot tevők neve, címe és az érvénytelenség indoka:</w:t>
            </w:r>
          </w:p>
          <w:p w:rsidR="00D223F8" w:rsidRDefault="00D223F8" w:rsidP="00672ADF">
            <w:pPr>
              <w:spacing w:after="0" w:line="240" w:lineRule="auto"/>
              <w:rPr>
                <w:rFonts w:ascii="Times New Roman" w:eastAsia="Times New Roman" w:hAnsi="Times New Roman" w:cs="Times New Roman"/>
                <w:sz w:val="24"/>
                <w:szCs w:val="24"/>
                <w:lang w:eastAsia="hu-HU"/>
              </w:rPr>
            </w:pPr>
            <w:r w:rsidRPr="00D223F8">
              <w:rPr>
                <w:rFonts w:ascii="Times New Roman" w:hAnsi="Times New Roman" w:cs="Times New Roman"/>
                <w:sz w:val="24"/>
                <w:szCs w:val="24"/>
              </w:rPr>
              <w:t xml:space="preserve">Ajánlattevő neve: </w:t>
            </w:r>
            <w:r w:rsidRPr="00D223F8">
              <w:rPr>
                <w:rFonts w:ascii="Times New Roman" w:hAnsi="Times New Roman" w:cs="Times New Roman"/>
                <w:b/>
                <w:sz w:val="24"/>
                <w:szCs w:val="24"/>
              </w:rPr>
              <w:t>Serestyén Zsolt</w:t>
            </w:r>
            <w:r w:rsidRPr="00D223F8">
              <w:rPr>
                <w:rFonts w:ascii="Times New Roman" w:hAnsi="Times New Roman" w:cs="Times New Roman"/>
                <w:sz w:val="24"/>
                <w:szCs w:val="24"/>
              </w:rPr>
              <w:t xml:space="preserve"> </w:t>
            </w:r>
          </w:p>
          <w:p w:rsidR="00D223F8" w:rsidRPr="00D223F8" w:rsidRDefault="00D223F8" w:rsidP="00672ADF">
            <w:pPr>
              <w:spacing w:after="0" w:line="240" w:lineRule="auto"/>
              <w:rPr>
                <w:rFonts w:ascii="Times New Roman" w:eastAsia="Times New Roman" w:hAnsi="Times New Roman" w:cs="Times New Roman"/>
                <w:sz w:val="24"/>
                <w:szCs w:val="24"/>
                <w:lang w:eastAsia="hu-HU"/>
              </w:rPr>
            </w:pPr>
            <w:r w:rsidRPr="00D223F8">
              <w:rPr>
                <w:rFonts w:ascii="Times New Roman" w:hAnsi="Times New Roman" w:cs="Times New Roman"/>
                <w:sz w:val="24"/>
                <w:szCs w:val="24"/>
              </w:rPr>
              <w:t xml:space="preserve">Székhelye: </w:t>
            </w:r>
            <w:r w:rsidRPr="00D223F8">
              <w:rPr>
                <w:rFonts w:ascii="Times New Roman" w:hAnsi="Times New Roman" w:cs="Times New Roman"/>
                <w:b/>
                <w:sz w:val="24"/>
                <w:szCs w:val="24"/>
              </w:rPr>
              <w:t>4133 Konyár, Kossuth u. 11.</w:t>
            </w:r>
            <w:r w:rsidRPr="00907AE4">
              <w:rPr>
                <w:rFonts w:ascii="Trebuchet MS" w:hAnsi="Trebuchet MS"/>
              </w:rPr>
              <w:tab/>
            </w:r>
          </w:p>
          <w:p w:rsidR="00D223F8" w:rsidRPr="00D223F8" w:rsidRDefault="00D223F8" w:rsidP="00672ADF">
            <w:pPr>
              <w:widowControl w:val="0"/>
              <w:suppressAutoHyphens/>
              <w:spacing w:after="0" w:line="240" w:lineRule="auto"/>
              <w:jc w:val="both"/>
              <w:rPr>
                <w:rFonts w:ascii="Times New Roman" w:hAnsi="Times New Roman" w:cs="Times New Roman"/>
                <w:b/>
                <w:bCs/>
                <w:sz w:val="24"/>
                <w:szCs w:val="24"/>
              </w:rPr>
            </w:pPr>
            <w:r w:rsidRPr="00D223F8">
              <w:rPr>
                <w:rFonts w:ascii="Times New Roman" w:hAnsi="Times New Roman" w:cs="Times New Roman"/>
                <w:b/>
                <w:sz w:val="24"/>
                <w:szCs w:val="24"/>
              </w:rPr>
              <w:t xml:space="preserve">- </w:t>
            </w:r>
            <w:r w:rsidRPr="00D223F8">
              <w:rPr>
                <w:rFonts w:ascii="Times New Roman" w:hAnsi="Times New Roman" w:cs="Times New Roman"/>
                <w:bCs/>
                <w:sz w:val="24"/>
                <w:szCs w:val="24"/>
              </w:rPr>
              <w:t xml:space="preserve">Ajánlattevő a 2017. május 11-én  kiküldött, Kbt. 69. § (4) bekezdés szerinti felhívásra benyújtott </w:t>
            </w:r>
            <w:r>
              <w:rPr>
                <w:rFonts w:ascii="Times New Roman" w:hAnsi="Times New Roman" w:cs="Times New Roman"/>
                <w:bCs/>
                <w:sz w:val="24"/>
                <w:szCs w:val="24"/>
              </w:rPr>
              <w:t>i</w:t>
            </w:r>
            <w:r w:rsidRPr="00D223F8">
              <w:rPr>
                <w:rFonts w:ascii="Times New Roman" w:hAnsi="Times New Roman" w:cs="Times New Roman"/>
                <w:bCs/>
                <w:sz w:val="24"/>
                <w:szCs w:val="24"/>
              </w:rPr>
              <w:t xml:space="preserve">gazolások vonatkozásában felmerülő, a Kbt. 71. §-a szerinti hiánypótlási felhívásra és nem </w:t>
            </w:r>
            <w:r>
              <w:rPr>
                <w:rFonts w:ascii="Times New Roman" w:hAnsi="Times New Roman" w:cs="Times New Roman"/>
                <w:bCs/>
                <w:sz w:val="24"/>
                <w:szCs w:val="24"/>
              </w:rPr>
              <w:t>e</w:t>
            </w:r>
            <w:r w:rsidRPr="00D223F8">
              <w:rPr>
                <w:rFonts w:ascii="Times New Roman" w:hAnsi="Times New Roman" w:cs="Times New Roman"/>
                <w:bCs/>
                <w:sz w:val="24"/>
                <w:szCs w:val="24"/>
              </w:rPr>
              <w:t xml:space="preserve">gyértelmű kijelentés tisztázására vonatkozó felhívásra </w:t>
            </w:r>
            <w:r w:rsidRPr="00D223F8">
              <w:rPr>
                <w:rFonts w:ascii="Times New Roman" w:hAnsi="Times New Roman" w:cs="Times New Roman"/>
                <w:b/>
                <w:bCs/>
                <w:sz w:val="24"/>
                <w:szCs w:val="24"/>
              </w:rPr>
              <w:t xml:space="preserve">a hiánypótlását határidőre nem nyújtotta be, ezért ajánlata a Kbt. 73. § (1) e) pontja alapján érvénytelen. </w:t>
            </w:r>
          </w:p>
          <w:p w:rsidR="00D223F8" w:rsidRPr="00FF4745" w:rsidRDefault="00D223F8" w:rsidP="00672ADF">
            <w:pPr>
              <w:widowControl w:val="0"/>
              <w:suppressAutoHyphens/>
              <w:spacing w:after="0" w:line="240" w:lineRule="auto"/>
              <w:jc w:val="both"/>
              <w:rPr>
                <w:rFonts w:ascii="Times New Roman" w:hAnsi="Times New Roman" w:cs="Times New Roman"/>
                <w:b/>
                <w:bCs/>
                <w:sz w:val="24"/>
                <w:szCs w:val="24"/>
              </w:rPr>
            </w:pPr>
            <w:r w:rsidRPr="00D223F8">
              <w:rPr>
                <w:rFonts w:ascii="Times New Roman" w:hAnsi="Times New Roman" w:cs="Times New Roman"/>
                <w:b/>
                <w:bCs/>
                <w:sz w:val="24"/>
                <w:szCs w:val="24"/>
              </w:rPr>
              <w:t xml:space="preserve">- </w:t>
            </w:r>
            <w:r w:rsidRPr="00D223F8">
              <w:rPr>
                <w:rFonts w:ascii="Times New Roman" w:hAnsi="Times New Roman" w:cs="Times New Roman"/>
                <w:bCs/>
                <w:sz w:val="24"/>
                <w:szCs w:val="24"/>
              </w:rPr>
              <w:t>Ajánlattevő által a Kbt. 69. § (4) bekezdés szerinti felhívásra benyújtott</w:t>
            </w:r>
            <w:r w:rsidRPr="00D223F8">
              <w:rPr>
                <w:rFonts w:ascii="Times New Roman" w:hAnsi="Times New Roman" w:cs="Times New Roman"/>
                <w:b/>
                <w:bCs/>
                <w:sz w:val="24"/>
                <w:szCs w:val="24"/>
              </w:rPr>
              <w:t xml:space="preserve"> </w:t>
            </w:r>
            <w:r w:rsidRPr="00D223F8">
              <w:rPr>
                <w:rFonts w:ascii="Times New Roman" w:hAnsi="Times New Roman" w:cs="Times New Roman"/>
                <w:b/>
                <w:bCs/>
                <w:sz w:val="24"/>
                <w:szCs w:val="24"/>
              </w:rPr>
              <w:tab/>
              <w:t xml:space="preserve">igazolások 9. oldalán </w:t>
            </w:r>
            <w:r>
              <w:rPr>
                <w:rFonts w:ascii="Times New Roman" w:hAnsi="Times New Roman" w:cs="Times New Roman"/>
                <w:b/>
                <w:bCs/>
                <w:sz w:val="24"/>
                <w:szCs w:val="24"/>
              </w:rPr>
              <w:t>b</w:t>
            </w:r>
            <w:r w:rsidRPr="00D223F8">
              <w:rPr>
                <w:rFonts w:ascii="Times New Roman" w:hAnsi="Times New Roman" w:cs="Times New Roman"/>
                <w:b/>
                <w:bCs/>
                <w:sz w:val="24"/>
                <w:szCs w:val="24"/>
              </w:rPr>
              <w:t xml:space="preserve">enyújtott, Hajdú Takarék Takarékszövetkezet által </w:t>
            </w:r>
            <w:r w:rsidRPr="00D223F8">
              <w:rPr>
                <w:rFonts w:ascii="Times New Roman" w:hAnsi="Times New Roman" w:cs="Times New Roman"/>
                <w:b/>
                <w:bCs/>
                <w:sz w:val="24"/>
                <w:szCs w:val="24"/>
              </w:rPr>
              <w:tab/>
              <w:t xml:space="preserve">kiállított dokumentum szerint 2017. február 2-át megelőző 24 hónapban több </w:t>
            </w:r>
            <w:r w:rsidRPr="00D223F8">
              <w:rPr>
                <w:rFonts w:ascii="Times New Roman" w:hAnsi="Times New Roman" w:cs="Times New Roman"/>
                <w:b/>
                <w:bCs/>
                <w:sz w:val="24"/>
                <w:szCs w:val="24"/>
              </w:rPr>
              <w:tab/>
              <w:t>15 napot meghaladó sorban álló  tétel szerepelt, ezáltal ajánlata a Kbt. 73. § (1) d) pontja alapján érvénytelen.</w:t>
            </w:r>
          </w:p>
        </w:tc>
      </w:tr>
      <w:tr w:rsidR="00653885" w:rsidRPr="00FF4745" w:rsidTr="00A13E4C">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V.1.5) Az összeférhetetlenségi helyzet elhárítása érdekében az ajánlattevő(k) által tett intézkedések ismertetése:</w:t>
            </w:r>
            <w:r w:rsidRPr="00FF4745">
              <w:rPr>
                <w:rFonts w:ascii="Times New Roman" w:eastAsia="Times New Roman" w:hAnsi="Times New Roman" w:cs="Times New Roman"/>
                <w:b/>
                <w:bCs/>
                <w:position w:val="10"/>
                <w:sz w:val="24"/>
                <w:szCs w:val="24"/>
                <w:lang w:eastAsia="hu-HU"/>
              </w:rPr>
              <w:t>2</w:t>
            </w:r>
          </w:p>
        </w:tc>
      </w:tr>
      <w:tr w:rsidR="00653885" w:rsidRPr="00FF4745" w:rsidTr="00A13E4C">
        <w:tc>
          <w:tcPr>
            <w:tcW w:w="9920" w:type="dxa"/>
            <w:gridSpan w:val="9"/>
            <w:tcBorders>
              <w:top w:val="single" w:sz="6"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 szakasz: Az eljárás eredménye</w:t>
            </w:r>
            <w:r w:rsidRPr="00FF4745">
              <w:rPr>
                <w:rFonts w:ascii="Times New Roman" w:eastAsia="Times New Roman" w:hAnsi="Times New Roman" w:cs="Times New Roman"/>
                <w:position w:val="10"/>
                <w:sz w:val="24"/>
                <w:szCs w:val="24"/>
                <w:lang w:eastAsia="hu-HU"/>
              </w:rPr>
              <w:t>1</w:t>
            </w:r>
          </w:p>
        </w:tc>
      </w:tr>
      <w:tr w:rsidR="00653885" w:rsidRPr="00FF4745" w:rsidTr="00A13E4C">
        <w:tc>
          <w:tcPr>
            <w:tcW w:w="9920" w:type="dxa"/>
            <w:gridSpan w:val="9"/>
            <w:tcBorders>
              <w:top w:val="single" w:sz="2"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653885" w:rsidRPr="00FF4745" w:rsidRDefault="00653885" w:rsidP="00672ADF">
            <w:pPr>
              <w:spacing w:after="0" w:line="240" w:lineRule="auto"/>
              <w:jc w:val="both"/>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A szerződés száma: </w:t>
            </w:r>
            <w:r w:rsidRPr="00FF4745">
              <w:rPr>
                <w:rFonts w:ascii="Times New Roman" w:eastAsia="Times New Roman" w:hAnsi="Times New Roman" w:cs="Times New Roman"/>
                <w:sz w:val="24"/>
                <w:szCs w:val="24"/>
                <w:lang w:eastAsia="hu-HU"/>
              </w:rPr>
              <w:t>[</w:t>
            </w:r>
            <w:r w:rsidR="00D223F8">
              <w:rPr>
                <w:rFonts w:ascii="Times New Roman" w:eastAsia="Times New Roman" w:hAnsi="Times New Roman" w:cs="Times New Roman"/>
                <w:sz w:val="24"/>
                <w:szCs w:val="24"/>
                <w:lang w:eastAsia="hu-HU"/>
              </w:rPr>
              <w:t>4</w:t>
            </w:r>
            <w:r w:rsidRPr="00FF4745">
              <w:rPr>
                <w:rFonts w:ascii="Times New Roman" w:eastAsia="Times New Roman" w:hAnsi="Times New Roman" w:cs="Times New Roman"/>
                <w:sz w:val="24"/>
                <w:szCs w:val="24"/>
                <w:lang w:eastAsia="hu-HU"/>
              </w:rPr>
              <w:t>] </w:t>
            </w:r>
            <w:r w:rsidRPr="00FF4745">
              <w:rPr>
                <w:rFonts w:ascii="Times New Roman" w:eastAsia="Times New Roman" w:hAnsi="Times New Roman" w:cs="Times New Roman"/>
                <w:b/>
                <w:bCs/>
                <w:sz w:val="24"/>
                <w:szCs w:val="24"/>
                <w:lang w:eastAsia="hu-HU"/>
              </w:rPr>
              <w:t>Rész száma:</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sz w:val="24"/>
                <w:szCs w:val="24"/>
                <w:lang w:eastAsia="hu-HU"/>
              </w:rPr>
              <w:t> [</w:t>
            </w:r>
            <w:r w:rsidR="00D223F8">
              <w:rPr>
                <w:rFonts w:ascii="Times New Roman" w:eastAsia="Times New Roman" w:hAnsi="Times New Roman" w:cs="Times New Roman"/>
                <w:sz w:val="24"/>
                <w:szCs w:val="24"/>
                <w:lang w:eastAsia="hu-HU"/>
              </w:rPr>
              <w:t>4</w:t>
            </w:r>
            <w:r w:rsidRPr="00FF4745">
              <w:rPr>
                <w:rFonts w:ascii="Times New Roman" w:eastAsia="Times New Roman" w:hAnsi="Times New Roman" w:cs="Times New Roman"/>
                <w:sz w:val="24"/>
                <w:szCs w:val="24"/>
                <w:lang w:eastAsia="hu-HU"/>
              </w:rPr>
              <w:t>] </w:t>
            </w:r>
            <w:r w:rsidRPr="00FF4745">
              <w:rPr>
                <w:rFonts w:ascii="Times New Roman" w:eastAsia="Times New Roman" w:hAnsi="Times New Roman" w:cs="Times New Roman"/>
                <w:b/>
                <w:bCs/>
                <w:sz w:val="24"/>
                <w:szCs w:val="24"/>
                <w:lang w:eastAsia="hu-HU"/>
              </w:rPr>
              <w:t>Elnevezés:</w:t>
            </w:r>
            <w:r>
              <w:rPr>
                <w:rFonts w:ascii="Times New Roman" w:eastAsia="Times New Roman" w:hAnsi="Times New Roman" w:cs="Times New Roman"/>
                <w:b/>
                <w:bCs/>
                <w:sz w:val="24"/>
                <w:szCs w:val="24"/>
                <w:lang w:eastAsia="hu-HU"/>
              </w:rPr>
              <w:t xml:space="preserve"> </w:t>
            </w:r>
            <w:r w:rsidR="00D223F8" w:rsidRPr="00F65170">
              <w:rPr>
                <w:rFonts w:ascii="Times New Roman" w:eastAsia="Times New Roman" w:hAnsi="Times New Roman" w:cs="Times New Roman"/>
                <w:sz w:val="24"/>
                <w:szCs w:val="24"/>
                <w:lang w:eastAsia="hu-HU"/>
              </w:rPr>
              <w:t>Vállalkozási keretszerződés a HNPI vagyonkezelésében lévő daru-vadlúd táplálkozó-, túzokvédelmi-, takarmány termő szántó és gyepterületek termett szálastakarmányok szállítására, rakodására</w:t>
            </w:r>
          </w:p>
        </w:tc>
      </w:tr>
      <w:tr w:rsidR="00653885" w:rsidRPr="00FF4745" w:rsidTr="00A13E4C">
        <w:tc>
          <w:tcPr>
            <w:tcW w:w="9920" w:type="dxa"/>
            <w:gridSpan w:val="9"/>
            <w:tcBorders>
              <w:top w:val="single" w:sz="2"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653885" w:rsidRPr="00FF4745" w:rsidRDefault="00D223F8"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sz w:val="24"/>
                <w:szCs w:val="24"/>
                <w:lang w:eastAsia="hu-HU"/>
              </w:rPr>
              <w:lastRenderedPageBreak/>
              <w:t xml:space="preserve">Az eljárás eredményes volt o igen </w:t>
            </w:r>
            <w:r>
              <w:rPr>
                <w:rFonts w:ascii="Times New Roman" w:eastAsia="Times New Roman" w:hAnsi="Times New Roman" w:cs="Times New Roman"/>
                <w:sz w:val="24"/>
                <w:szCs w:val="24"/>
                <w:lang w:eastAsia="hu-HU"/>
              </w:rPr>
              <w:t>X</w:t>
            </w:r>
            <w:r w:rsidRPr="00FF4745">
              <w:rPr>
                <w:rFonts w:ascii="Times New Roman" w:eastAsia="Times New Roman" w:hAnsi="Times New Roman" w:cs="Times New Roman"/>
                <w:sz w:val="24"/>
                <w:szCs w:val="24"/>
                <w:lang w:eastAsia="hu-HU"/>
              </w:rPr>
              <w:t xml:space="preserve"> nem</w:t>
            </w:r>
          </w:p>
        </w:tc>
      </w:tr>
      <w:tr w:rsidR="00653885" w:rsidRPr="00FF4745" w:rsidTr="00A13E4C">
        <w:tc>
          <w:tcPr>
            <w:tcW w:w="9920" w:type="dxa"/>
            <w:gridSpan w:val="9"/>
            <w:tcBorders>
              <w:top w:val="single" w:sz="2"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 Eredménytelen eljárással kapcsolatos információ</w:t>
            </w:r>
            <w:r w:rsidRPr="00FF4745">
              <w:rPr>
                <w:rFonts w:ascii="Times New Roman" w:eastAsia="Times New Roman" w:hAnsi="Times New Roman" w:cs="Times New Roman"/>
                <w:position w:val="10"/>
                <w:sz w:val="24"/>
                <w:szCs w:val="24"/>
                <w:lang w:eastAsia="hu-HU"/>
              </w:rPr>
              <w:t>2</w:t>
            </w:r>
          </w:p>
        </w:tc>
      </w:tr>
      <w:tr w:rsidR="00653885" w:rsidRPr="00FF4745" w:rsidTr="00A13E4C">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V.1.1) A befejezetlen eljárás oka</w:t>
            </w:r>
            <w:r w:rsidRPr="00FF4745">
              <w:rPr>
                <w:rFonts w:ascii="Times New Roman" w:eastAsia="Times New Roman" w:hAnsi="Times New Roman" w:cs="Times New Roman"/>
                <w:b/>
                <w:bCs/>
                <w:sz w:val="24"/>
                <w:szCs w:val="24"/>
                <w:lang w:eastAsia="hu-HU"/>
              </w:rPr>
              <w:br/>
            </w:r>
            <w:r w:rsidRPr="00FF4745">
              <w:rPr>
                <w:rFonts w:ascii="Times New Roman" w:eastAsia="Times New Roman" w:hAnsi="Times New Roman" w:cs="Times New Roman"/>
                <w:sz w:val="24"/>
                <w:szCs w:val="24"/>
                <w:lang w:eastAsia="hu-HU"/>
              </w:rPr>
              <w:t>o A közbeszerzési eljárást eredménytelennek minősítették.</w:t>
            </w:r>
            <w:r w:rsidRPr="00FF4745">
              <w:rPr>
                <w:rFonts w:ascii="Times New Roman" w:eastAsia="Times New Roman" w:hAnsi="Times New Roman" w:cs="Times New Roman"/>
                <w:sz w:val="24"/>
                <w:szCs w:val="24"/>
                <w:lang w:eastAsia="hu-HU"/>
              </w:rPr>
              <w:br/>
              <w:t>Az eredménytelenség indoka:</w:t>
            </w:r>
            <w:r w:rsidR="00D223F8">
              <w:rPr>
                <w:rFonts w:ascii="Times New Roman" w:eastAsia="Times New Roman" w:hAnsi="Times New Roman" w:cs="Times New Roman"/>
                <w:sz w:val="24"/>
                <w:szCs w:val="24"/>
                <w:lang w:eastAsia="hu-HU"/>
              </w:rPr>
              <w:t xml:space="preserve"> </w:t>
            </w:r>
            <w:r w:rsidR="00D223F8" w:rsidRPr="00C40A6A">
              <w:rPr>
                <w:rFonts w:ascii="Times New Roman" w:eastAsia="Times New Roman" w:hAnsi="Times New Roman" w:cs="Times New Roman"/>
                <w:sz w:val="24"/>
                <w:szCs w:val="24"/>
                <w:lang w:eastAsia="hu-HU"/>
              </w:rPr>
              <w:t xml:space="preserve">a </w:t>
            </w:r>
            <w:r w:rsidR="00D223F8" w:rsidRPr="00C40A6A">
              <w:rPr>
                <w:rFonts w:ascii="Times New Roman" w:hAnsi="Times New Roman" w:cs="Times New Roman"/>
                <w:sz w:val="24"/>
                <w:szCs w:val="24"/>
              </w:rPr>
              <w:t>Kbt. 75. § (1) bekezdés a) pont, azaz nem nyújtottak be ajánlatot;</w:t>
            </w:r>
            <w:r w:rsidRPr="00FF4745">
              <w:rPr>
                <w:rFonts w:ascii="Times New Roman" w:eastAsia="Times New Roman" w:hAnsi="Times New Roman" w:cs="Times New Roman"/>
                <w:sz w:val="24"/>
                <w:szCs w:val="24"/>
                <w:lang w:eastAsia="hu-HU"/>
              </w:rPr>
              <w:br/>
              <w:t>o A szerződés megkötését megtagadták</w:t>
            </w:r>
          </w:p>
        </w:tc>
      </w:tr>
      <w:tr w:rsidR="00653885" w:rsidRPr="00FF4745" w:rsidTr="00A13E4C">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V.1.2) A befejezetlen eljárást követően indul-e új eljárás </w:t>
            </w:r>
            <w:r w:rsidRPr="00FF4745">
              <w:rPr>
                <w:rFonts w:ascii="Times New Roman" w:eastAsia="Times New Roman" w:hAnsi="Times New Roman" w:cs="Times New Roman"/>
                <w:sz w:val="24"/>
                <w:szCs w:val="24"/>
                <w:lang w:eastAsia="hu-HU"/>
              </w:rPr>
              <w:t>o igen</w:t>
            </w:r>
            <w:r w:rsidR="00D223F8">
              <w:rPr>
                <w:rFonts w:ascii="Times New Roman" w:eastAsia="Times New Roman" w:hAnsi="Times New Roman" w:cs="Times New Roman"/>
                <w:sz w:val="24"/>
                <w:szCs w:val="24"/>
                <w:lang w:eastAsia="hu-HU"/>
              </w:rPr>
              <w:t xml:space="preserve"> X</w:t>
            </w:r>
            <w:r w:rsidRPr="00FF4745">
              <w:rPr>
                <w:rFonts w:ascii="Times New Roman" w:eastAsia="Times New Roman" w:hAnsi="Times New Roman" w:cs="Times New Roman"/>
                <w:sz w:val="24"/>
                <w:szCs w:val="24"/>
                <w:lang w:eastAsia="hu-HU"/>
              </w:rPr>
              <w:t xml:space="preserve"> nem</w:t>
            </w:r>
          </w:p>
        </w:tc>
      </w:tr>
      <w:tr w:rsidR="00653885" w:rsidRPr="00FF4745" w:rsidTr="00A13E4C">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V.1.3) Az érvényes ajánlatot tevők</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sz w:val="24"/>
                <w:szCs w:val="24"/>
                <w:lang w:eastAsia="hu-HU"/>
              </w:rPr>
              <w:t>Ajánlattevők neve és címe alkalmasságuk indokolása és ajánlatuknak az értékelési szempont szerinti tartalmi eleme(i):</w:t>
            </w:r>
            <w:r w:rsidR="00D223F8">
              <w:rPr>
                <w:rFonts w:ascii="Times New Roman" w:eastAsia="Times New Roman" w:hAnsi="Times New Roman" w:cs="Times New Roman"/>
                <w:sz w:val="24"/>
                <w:szCs w:val="24"/>
                <w:lang w:eastAsia="hu-HU"/>
              </w:rPr>
              <w:t xml:space="preserve"> nem releváns</w:t>
            </w:r>
          </w:p>
        </w:tc>
      </w:tr>
      <w:tr w:rsidR="00653885" w:rsidRPr="00FF4745" w:rsidTr="00A13E4C">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V.1.4) Az érvénytelen ajánlatot tevők</w:t>
            </w:r>
            <w:r w:rsidRPr="00FF4745">
              <w:rPr>
                <w:rFonts w:ascii="Times New Roman" w:eastAsia="Times New Roman" w:hAnsi="Times New Roman" w:cs="Times New Roman"/>
                <w:position w:val="10"/>
                <w:sz w:val="24"/>
                <w:szCs w:val="24"/>
                <w:lang w:eastAsia="hu-HU"/>
              </w:rPr>
              <w:t>2</w:t>
            </w:r>
            <w:r w:rsidR="00672ADF">
              <w:rPr>
                <w:rFonts w:ascii="Times New Roman" w:eastAsia="Times New Roman" w:hAnsi="Times New Roman" w:cs="Times New Roman"/>
                <w:position w:val="10"/>
                <w:sz w:val="24"/>
                <w:szCs w:val="24"/>
                <w:lang w:eastAsia="hu-HU"/>
              </w:rPr>
              <w:t xml:space="preserve"> </w:t>
            </w:r>
            <w:r w:rsidRPr="00FF4745">
              <w:rPr>
                <w:rFonts w:ascii="Times New Roman" w:eastAsia="Times New Roman" w:hAnsi="Times New Roman" w:cs="Times New Roman"/>
                <w:position w:val="10"/>
                <w:sz w:val="24"/>
                <w:szCs w:val="24"/>
                <w:lang w:eastAsia="hu-HU"/>
              </w:rPr>
              <w:br/>
            </w:r>
            <w:r w:rsidRPr="00FF4745">
              <w:rPr>
                <w:rFonts w:ascii="Times New Roman" w:eastAsia="Times New Roman" w:hAnsi="Times New Roman" w:cs="Times New Roman"/>
                <w:sz w:val="24"/>
                <w:szCs w:val="24"/>
                <w:lang w:eastAsia="hu-HU"/>
              </w:rPr>
              <w:t>Az érvénytelen ajánlatot tevők neve, címe és az érvénytelenség indoka:</w:t>
            </w:r>
            <w:r w:rsidR="00D223F8">
              <w:rPr>
                <w:rFonts w:ascii="Times New Roman" w:eastAsia="Times New Roman" w:hAnsi="Times New Roman" w:cs="Times New Roman"/>
                <w:sz w:val="24"/>
                <w:szCs w:val="24"/>
                <w:lang w:eastAsia="hu-HU"/>
              </w:rPr>
              <w:t xml:space="preserve"> nem releváns</w:t>
            </w:r>
          </w:p>
        </w:tc>
      </w:tr>
      <w:tr w:rsidR="00653885" w:rsidRPr="00FF4745" w:rsidTr="00A13E4C">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653885" w:rsidRPr="00FF4745" w:rsidRDefault="0065388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V.1.5) Az összeférhetetlenségi helyzet elhárítása érdekében az ajánlattevő(k) által tett intézkedések ismertetése:</w:t>
            </w:r>
            <w:r w:rsidRPr="00FF4745">
              <w:rPr>
                <w:rFonts w:ascii="Times New Roman" w:eastAsia="Times New Roman" w:hAnsi="Times New Roman" w:cs="Times New Roman"/>
                <w:b/>
                <w:bCs/>
                <w:position w:val="10"/>
                <w:sz w:val="24"/>
                <w:szCs w:val="24"/>
                <w:lang w:eastAsia="hu-HU"/>
              </w:rPr>
              <w:t>2</w:t>
            </w:r>
            <w:r w:rsidR="00D223F8">
              <w:rPr>
                <w:rFonts w:ascii="Times New Roman" w:eastAsia="Times New Roman" w:hAnsi="Times New Roman" w:cs="Times New Roman"/>
                <w:b/>
                <w:bCs/>
                <w:position w:val="10"/>
                <w:sz w:val="24"/>
                <w:szCs w:val="24"/>
                <w:lang w:eastAsia="hu-HU"/>
              </w:rPr>
              <w:t xml:space="preserve"> - </w:t>
            </w:r>
          </w:p>
        </w:tc>
      </w:tr>
      <w:tr w:rsidR="00FF4745" w:rsidRPr="00FF4745" w:rsidTr="00FF4745">
        <w:tc>
          <w:tcPr>
            <w:tcW w:w="9920" w:type="dxa"/>
            <w:gridSpan w:val="9"/>
            <w:tcBorders>
              <w:top w:val="single" w:sz="6"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VI. szakasz: Kiegészítő információk</w:t>
            </w:r>
          </w:p>
        </w:tc>
      </w:tr>
      <w:tr w:rsidR="00FF4745" w:rsidRPr="00FF4745" w:rsidTr="00FF4745">
        <w:tc>
          <w:tcPr>
            <w:tcW w:w="9920" w:type="dxa"/>
            <w:gridSpan w:val="9"/>
            <w:tcBorders>
              <w:top w:val="single" w:sz="2" w:space="0" w:color="A3A3A3"/>
              <w:left w:val="single" w:sz="2" w:space="0" w:color="A3A3A3"/>
              <w:bottom w:val="single" w:sz="6"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VI.1) További információk:</w:t>
            </w:r>
            <w:r w:rsidRPr="00FF4745">
              <w:rPr>
                <w:rFonts w:ascii="Times New Roman" w:eastAsia="Times New Roman" w:hAnsi="Times New Roman" w:cs="Times New Roman"/>
                <w:position w:val="10"/>
                <w:sz w:val="24"/>
                <w:szCs w:val="24"/>
                <w:lang w:eastAsia="hu-HU"/>
              </w:rPr>
              <w:t>2</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VI.1.1) A szerződéskötési moratórium időtartama</w:t>
            </w:r>
            <w:r w:rsidRPr="00FF4745">
              <w:rPr>
                <w:rFonts w:ascii="Times New Roman" w:eastAsia="Times New Roman" w:hAnsi="Times New Roman" w:cs="Times New Roman"/>
                <w:b/>
                <w:bCs/>
                <w:sz w:val="24"/>
                <w:szCs w:val="24"/>
                <w:lang w:eastAsia="hu-HU"/>
              </w:rPr>
              <w:br/>
            </w:r>
            <w:r w:rsidRPr="00FF4745">
              <w:rPr>
                <w:rFonts w:ascii="Times New Roman" w:eastAsia="Times New Roman" w:hAnsi="Times New Roman" w:cs="Times New Roman"/>
                <w:sz w:val="24"/>
                <w:szCs w:val="24"/>
                <w:lang w:eastAsia="hu-HU"/>
              </w:rPr>
              <w:t>Kezdete: </w:t>
            </w:r>
            <w:r w:rsidRPr="00FF4745">
              <w:rPr>
                <w:rFonts w:ascii="Times New Roman" w:eastAsia="Times New Roman" w:hAnsi="Times New Roman" w:cs="Times New Roman"/>
                <w:i/>
                <w:iCs/>
                <w:sz w:val="24"/>
                <w:szCs w:val="24"/>
                <w:lang w:eastAsia="hu-HU"/>
              </w:rPr>
              <w:t>(</w:t>
            </w:r>
            <w:r w:rsidR="00D223F8">
              <w:rPr>
                <w:rFonts w:ascii="Times New Roman" w:eastAsia="Times New Roman" w:hAnsi="Times New Roman" w:cs="Times New Roman"/>
                <w:i/>
                <w:iCs/>
                <w:sz w:val="24"/>
                <w:szCs w:val="24"/>
                <w:lang w:eastAsia="hu-HU"/>
              </w:rPr>
              <w:t>2017/</w:t>
            </w:r>
            <w:r w:rsidR="000E502C">
              <w:rPr>
                <w:rFonts w:ascii="Times New Roman" w:eastAsia="Times New Roman" w:hAnsi="Times New Roman" w:cs="Times New Roman"/>
                <w:i/>
                <w:iCs/>
                <w:sz w:val="24"/>
                <w:szCs w:val="24"/>
                <w:lang w:eastAsia="hu-HU"/>
              </w:rPr>
              <w:t>06</w:t>
            </w:r>
            <w:r w:rsidRPr="00FF4745">
              <w:rPr>
                <w:rFonts w:ascii="Times New Roman" w:eastAsia="Times New Roman" w:hAnsi="Times New Roman" w:cs="Times New Roman"/>
                <w:i/>
                <w:iCs/>
                <w:sz w:val="24"/>
                <w:szCs w:val="24"/>
                <w:lang w:eastAsia="hu-HU"/>
              </w:rPr>
              <w:t>/</w:t>
            </w:r>
            <w:r w:rsidR="000E502C">
              <w:rPr>
                <w:rFonts w:ascii="Times New Roman" w:eastAsia="Times New Roman" w:hAnsi="Times New Roman" w:cs="Times New Roman"/>
                <w:i/>
                <w:iCs/>
                <w:sz w:val="24"/>
                <w:szCs w:val="24"/>
                <w:lang w:eastAsia="hu-HU"/>
              </w:rPr>
              <w:t>26</w:t>
            </w:r>
            <w:r w:rsidRPr="00FF4745">
              <w:rPr>
                <w:rFonts w:ascii="Times New Roman" w:eastAsia="Times New Roman" w:hAnsi="Times New Roman" w:cs="Times New Roman"/>
                <w:i/>
                <w:iCs/>
                <w:sz w:val="24"/>
                <w:szCs w:val="24"/>
                <w:lang w:eastAsia="hu-HU"/>
              </w:rPr>
              <w:t>) </w:t>
            </w:r>
            <w:r w:rsidRPr="00FF4745">
              <w:rPr>
                <w:rFonts w:ascii="Times New Roman" w:eastAsia="Times New Roman" w:hAnsi="Times New Roman" w:cs="Times New Roman"/>
                <w:sz w:val="24"/>
                <w:szCs w:val="24"/>
                <w:lang w:eastAsia="hu-HU"/>
              </w:rPr>
              <w:t>/ Lejárata: </w:t>
            </w:r>
            <w:r w:rsidR="000E502C">
              <w:rPr>
                <w:rFonts w:ascii="Times New Roman" w:eastAsia="Times New Roman" w:hAnsi="Times New Roman" w:cs="Times New Roman"/>
                <w:i/>
                <w:iCs/>
                <w:sz w:val="24"/>
                <w:szCs w:val="24"/>
                <w:lang w:eastAsia="hu-HU"/>
              </w:rPr>
              <w:t>(2017/07</w:t>
            </w:r>
            <w:r w:rsidRPr="00FF4745">
              <w:rPr>
                <w:rFonts w:ascii="Times New Roman" w:eastAsia="Times New Roman" w:hAnsi="Times New Roman" w:cs="Times New Roman"/>
                <w:i/>
                <w:iCs/>
                <w:sz w:val="24"/>
                <w:szCs w:val="24"/>
                <w:lang w:eastAsia="hu-HU"/>
              </w:rPr>
              <w:t>/</w:t>
            </w:r>
            <w:r w:rsidR="000E502C">
              <w:rPr>
                <w:rFonts w:ascii="Times New Roman" w:eastAsia="Times New Roman" w:hAnsi="Times New Roman" w:cs="Times New Roman"/>
                <w:i/>
                <w:iCs/>
                <w:sz w:val="24"/>
                <w:szCs w:val="24"/>
                <w:lang w:eastAsia="hu-HU"/>
              </w:rPr>
              <w:t>05</w:t>
            </w:r>
            <w:r w:rsidRPr="00FF4745">
              <w:rPr>
                <w:rFonts w:ascii="Times New Roman" w:eastAsia="Times New Roman" w:hAnsi="Times New Roman" w:cs="Times New Roman"/>
                <w:i/>
                <w:iCs/>
                <w:sz w:val="24"/>
                <w:szCs w:val="24"/>
                <w:lang w:eastAsia="hu-HU"/>
              </w:rPr>
              <w:t>)</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VI.1.2) Az összegezés elkészítésének időpontja: </w:t>
            </w:r>
            <w:r w:rsidRPr="00FF4745">
              <w:rPr>
                <w:rFonts w:ascii="Times New Roman" w:eastAsia="Times New Roman" w:hAnsi="Times New Roman" w:cs="Times New Roman"/>
                <w:i/>
                <w:iCs/>
                <w:sz w:val="24"/>
                <w:szCs w:val="24"/>
                <w:lang w:eastAsia="hu-HU"/>
              </w:rPr>
              <w:t>(</w:t>
            </w:r>
            <w:r w:rsidR="00D223F8">
              <w:rPr>
                <w:rFonts w:ascii="Times New Roman" w:eastAsia="Times New Roman" w:hAnsi="Times New Roman" w:cs="Times New Roman"/>
                <w:i/>
                <w:iCs/>
                <w:sz w:val="24"/>
                <w:szCs w:val="24"/>
                <w:lang w:eastAsia="hu-HU"/>
              </w:rPr>
              <w:t>2017</w:t>
            </w:r>
            <w:r w:rsidR="000E502C">
              <w:rPr>
                <w:rFonts w:ascii="Times New Roman" w:eastAsia="Times New Roman" w:hAnsi="Times New Roman" w:cs="Times New Roman"/>
                <w:i/>
                <w:iCs/>
                <w:sz w:val="24"/>
                <w:szCs w:val="24"/>
                <w:lang w:eastAsia="hu-HU"/>
              </w:rPr>
              <w:t>/06/25</w:t>
            </w:r>
            <w:r w:rsidRPr="00FF4745">
              <w:rPr>
                <w:rFonts w:ascii="Times New Roman" w:eastAsia="Times New Roman" w:hAnsi="Times New Roman" w:cs="Times New Roman"/>
                <w:i/>
                <w:iCs/>
                <w:sz w:val="24"/>
                <w:szCs w:val="24"/>
                <w:lang w:eastAsia="hu-HU"/>
              </w:rPr>
              <w:t>)</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VI.1.3) Az összegezés megküldésének időpontja: </w:t>
            </w:r>
            <w:r w:rsidRPr="00FF4745">
              <w:rPr>
                <w:rFonts w:ascii="Times New Roman" w:eastAsia="Times New Roman" w:hAnsi="Times New Roman" w:cs="Times New Roman"/>
                <w:i/>
                <w:iCs/>
                <w:sz w:val="24"/>
                <w:szCs w:val="24"/>
                <w:lang w:eastAsia="hu-HU"/>
              </w:rPr>
              <w:t>(</w:t>
            </w:r>
            <w:r w:rsidR="009E2C4E">
              <w:rPr>
                <w:rFonts w:ascii="Times New Roman" w:eastAsia="Times New Roman" w:hAnsi="Times New Roman" w:cs="Times New Roman"/>
                <w:i/>
                <w:iCs/>
                <w:sz w:val="24"/>
                <w:szCs w:val="24"/>
                <w:lang w:eastAsia="hu-HU"/>
              </w:rPr>
              <w:t>2017</w:t>
            </w:r>
            <w:r w:rsidR="000E502C">
              <w:rPr>
                <w:rFonts w:ascii="Times New Roman" w:eastAsia="Times New Roman" w:hAnsi="Times New Roman" w:cs="Times New Roman"/>
                <w:i/>
                <w:iCs/>
                <w:sz w:val="24"/>
                <w:szCs w:val="24"/>
                <w:lang w:eastAsia="hu-HU"/>
              </w:rPr>
              <w:t>/06/25</w:t>
            </w:r>
            <w:r w:rsidRPr="00FF4745">
              <w:rPr>
                <w:rFonts w:ascii="Times New Roman" w:eastAsia="Times New Roman" w:hAnsi="Times New Roman" w:cs="Times New Roman"/>
                <w:i/>
                <w:iCs/>
                <w:sz w:val="24"/>
                <w:szCs w:val="24"/>
                <w:lang w:eastAsia="hu-HU"/>
              </w:rPr>
              <w:t>)</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VI.1.4) Az összegezés módosításának indoka:</w:t>
            </w:r>
            <w:r w:rsidRPr="00FF4745">
              <w:rPr>
                <w:rFonts w:ascii="Times New Roman" w:eastAsia="Times New Roman" w:hAnsi="Times New Roman" w:cs="Times New Roman"/>
                <w:position w:val="10"/>
                <w:sz w:val="24"/>
                <w:szCs w:val="24"/>
                <w:lang w:eastAsia="hu-HU"/>
              </w:rPr>
              <w:t>2</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VI.1.5) Az összegezés módosításának időpontja:</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sz w:val="24"/>
                <w:szCs w:val="24"/>
                <w:lang w:eastAsia="hu-HU"/>
              </w:rPr>
              <w:t> </w:t>
            </w:r>
            <w:r w:rsidRPr="00FF4745">
              <w:rPr>
                <w:rFonts w:ascii="Times New Roman" w:eastAsia="Times New Roman" w:hAnsi="Times New Roman" w:cs="Times New Roman"/>
                <w:i/>
                <w:iCs/>
                <w:sz w:val="24"/>
                <w:szCs w:val="24"/>
                <w:lang w:eastAsia="hu-HU"/>
              </w:rPr>
              <w:t>(éééé/hh/nn)</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VI.1.6) A módosított összegezés megküldésének időpontja:</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sz w:val="24"/>
                <w:szCs w:val="24"/>
                <w:lang w:eastAsia="hu-HU"/>
              </w:rPr>
              <w:t> </w:t>
            </w:r>
            <w:r w:rsidRPr="00FF4745">
              <w:rPr>
                <w:rFonts w:ascii="Times New Roman" w:eastAsia="Times New Roman" w:hAnsi="Times New Roman" w:cs="Times New Roman"/>
                <w:i/>
                <w:iCs/>
                <w:sz w:val="24"/>
                <w:szCs w:val="24"/>
                <w:lang w:eastAsia="hu-HU"/>
              </w:rPr>
              <w:t>(éééé/hh/nn)</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VI.1.7) Az összegezés javításának indoka:</w:t>
            </w:r>
            <w:r w:rsidRPr="00FF4745">
              <w:rPr>
                <w:rFonts w:ascii="Times New Roman" w:eastAsia="Times New Roman" w:hAnsi="Times New Roman" w:cs="Times New Roman"/>
                <w:position w:val="10"/>
                <w:sz w:val="24"/>
                <w:szCs w:val="24"/>
                <w:lang w:eastAsia="hu-HU"/>
              </w:rPr>
              <w:t>2</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VI.1.8) Az összegezés javításának időpontja:</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sz w:val="24"/>
                <w:szCs w:val="24"/>
                <w:lang w:eastAsia="hu-HU"/>
              </w:rPr>
              <w:t> </w:t>
            </w:r>
            <w:r w:rsidRPr="00FF4745">
              <w:rPr>
                <w:rFonts w:ascii="Times New Roman" w:eastAsia="Times New Roman" w:hAnsi="Times New Roman" w:cs="Times New Roman"/>
                <w:i/>
                <w:iCs/>
                <w:sz w:val="24"/>
                <w:szCs w:val="24"/>
                <w:lang w:eastAsia="hu-HU"/>
              </w:rPr>
              <w:t>(éééé/hh/nn)</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VI.1.9) A javított összegezés megküldésének időpontja:</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sz w:val="24"/>
                <w:szCs w:val="24"/>
                <w:lang w:eastAsia="hu-HU"/>
              </w:rPr>
              <w:t> </w:t>
            </w:r>
            <w:r w:rsidRPr="00FF4745">
              <w:rPr>
                <w:rFonts w:ascii="Times New Roman" w:eastAsia="Times New Roman" w:hAnsi="Times New Roman" w:cs="Times New Roman"/>
                <w:i/>
                <w:iCs/>
                <w:sz w:val="24"/>
                <w:szCs w:val="24"/>
                <w:lang w:eastAsia="hu-HU"/>
              </w:rPr>
              <w:t>(éééé/hh/nn)</w:t>
            </w:r>
          </w:p>
        </w:tc>
      </w:tr>
      <w:tr w:rsidR="00FF4745" w:rsidRPr="00FF4745" w:rsidTr="00FF4745">
        <w:tc>
          <w:tcPr>
            <w:tcW w:w="9920" w:type="dxa"/>
            <w:gridSpan w:val="9"/>
            <w:tcBorders>
              <w:top w:val="single" w:sz="6" w:space="0" w:color="A3A3A3"/>
              <w:left w:val="single" w:sz="6" w:space="0" w:color="A3A3A3"/>
              <w:bottom w:val="single" w:sz="6" w:space="0" w:color="A3A3A3"/>
              <w:right w:val="single" w:sz="6"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b/>
                <w:bCs/>
                <w:sz w:val="24"/>
                <w:szCs w:val="24"/>
                <w:lang w:eastAsia="hu-HU"/>
              </w:rPr>
              <w:t>VI.1.10) További információk:</w:t>
            </w:r>
            <w:r w:rsidRPr="00FF4745">
              <w:rPr>
                <w:rFonts w:ascii="Times New Roman" w:eastAsia="Times New Roman" w:hAnsi="Times New Roman" w:cs="Times New Roman"/>
                <w:position w:val="10"/>
                <w:sz w:val="24"/>
                <w:szCs w:val="24"/>
                <w:lang w:eastAsia="hu-HU"/>
              </w:rPr>
              <w:t>2</w:t>
            </w:r>
          </w:p>
        </w:tc>
      </w:tr>
      <w:tr w:rsidR="00FF4745" w:rsidRPr="00FF4745" w:rsidTr="00FF4745">
        <w:tc>
          <w:tcPr>
            <w:tcW w:w="9920" w:type="dxa"/>
            <w:gridSpan w:val="9"/>
            <w:tcBorders>
              <w:top w:val="single" w:sz="2" w:space="0" w:color="A3A3A3"/>
              <w:left w:val="single" w:sz="2" w:space="0" w:color="A3A3A3"/>
              <w:bottom w:val="single" w:sz="2" w:space="0" w:color="A3A3A3"/>
              <w:right w:val="single" w:sz="2" w:space="0" w:color="A3A3A3"/>
            </w:tcBorders>
            <w:tcMar>
              <w:top w:w="30" w:type="dxa"/>
              <w:left w:w="60" w:type="dxa"/>
              <w:bottom w:w="30" w:type="dxa"/>
              <w:right w:w="60" w:type="dxa"/>
            </w:tcMar>
            <w:hideMark/>
          </w:tcPr>
          <w:p w:rsidR="00FF4745" w:rsidRPr="00FF4745" w:rsidRDefault="00FF4745" w:rsidP="00672ADF">
            <w:pPr>
              <w:spacing w:after="0" w:line="240" w:lineRule="auto"/>
              <w:rPr>
                <w:rFonts w:ascii="Times New Roman" w:eastAsia="Times New Roman" w:hAnsi="Times New Roman" w:cs="Times New Roman"/>
                <w:sz w:val="24"/>
                <w:szCs w:val="24"/>
                <w:lang w:eastAsia="hu-HU"/>
              </w:rPr>
            </w:pPr>
            <w:r w:rsidRPr="00FF4745">
              <w:rPr>
                <w:rFonts w:ascii="Times New Roman" w:eastAsia="Times New Roman" w:hAnsi="Times New Roman" w:cs="Times New Roman"/>
                <w:position w:val="10"/>
                <w:sz w:val="24"/>
                <w:szCs w:val="24"/>
                <w:lang w:eastAsia="hu-HU"/>
              </w:rPr>
              <w:t>1</w:t>
            </w:r>
            <w:r w:rsidRPr="00FF4745">
              <w:rPr>
                <w:rFonts w:ascii="Times New Roman" w:eastAsia="Times New Roman" w:hAnsi="Times New Roman" w:cs="Times New Roman"/>
                <w:sz w:val="24"/>
                <w:szCs w:val="24"/>
                <w:lang w:eastAsia="hu-HU"/>
              </w:rPr>
              <w:t> </w:t>
            </w:r>
            <w:r w:rsidRPr="00FF4745">
              <w:rPr>
                <w:rFonts w:ascii="Times New Roman" w:eastAsia="Times New Roman" w:hAnsi="Times New Roman" w:cs="Times New Roman"/>
                <w:i/>
                <w:iCs/>
                <w:sz w:val="24"/>
                <w:szCs w:val="24"/>
                <w:lang w:eastAsia="hu-HU"/>
              </w:rPr>
              <w:t>szükség szerinti számban ismételje meg</w:t>
            </w:r>
            <w:r w:rsidR="00672ADF">
              <w:rPr>
                <w:rFonts w:ascii="Times New Roman" w:eastAsia="Times New Roman" w:hAnsi="Times New Roman" w:cs="Times New Roman"/>
                <w:i/>
                <w:iCs/>
                <w:sz w:val="24"/>
                <w:szCs w:val="24"/>
                <w:lang w:eastAsia="hu-HU"/>
              </w:rPr>
              <w:t xml:space="preserve"> </w:t>
            </w:r>
            <w:r w:rsidRPr="00FF4745">
              <w:rPr>
                <w:rFonts w:ascii="Times New Roman" w:eastAsia="Times New Roman" w:hAnsi="Times New Roman" w:cs="Times New Roman"/>
                <w:position w:val="10"/>
                <w:sz w:val="24"/>
                <w:szCs w:val="24"/>
                <w:lang w:eastAsia="hu-HU"/>
              </w:rPr>
              <w:t>2</w:t>
            </w:r>
            <w:r w:rsidRPr="00FF4745">
              <w:rPr>
                <w:rFonts w:ascii="Times New Roman" w:eastAsia="Times New Roman" w:hAnsi="Times New Roman" w:cs="Times New Roman"/>
                <w:sz w:val="24"/>
                <w:szCs w:val="24"/>
                <w:lang w:eastAsia="hu-HU"/>
              </w:rPr>
              <w:t> </w:t>
            </w:r>
            <w:r w:rsidRPr="00FF4745">
              <w:rPr>
                <w:rFonts w:ascii="Times New Roman" w:eastAsia="Times New Roman" w:hAnsi="Times New Roman" w:cs="Times New Roman"/>
                <w:i/>
                <w:iCs/>
                <w:sz w:val="24"/>
                <w:szCs w:val="24"/>
                <w:lang w:eastAsia="hu-HU"/>
              </w:rPr>
              <w:t>adott esetben</w:t>
            </w:r>
          </w:p>
        </w:tc>
      </w:tr>
    </w:tbl>
    <w:p w:rsidR="00672ADF" w:rsidRDefault="00672ADF" w:rsidP="00672ADF">
      <w:pPr>
        <w:spacing w:after="0" w:line="240" w:lineRule="auto"/>
        <w:jc w:val="center"/>
      </w:pPr>
      <w:r>
        <w:rPr>
          <w:rFonts w:ascii="Trebuchet MS" w:hAnsi="Trebuchet MS" w:cs="Arial"/>
          <w:b/>
          <w:noProof/>
          <w:lang w:eastAsia="hu-HU"/>
        </w:rPr>
        <w:drawing>
          <wp:inline distT="0" distB="0" distL="0" distR="0">
            <wp:extent cx="2679700" cy="516890"/>
            <wp:effectExtent l="19050" t="0" r="6350" b="0"/>
            <wp:docPr id="1" name="Kép 1" descr="U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S"/>
                    <pic:cNvPicPr>
                      <a:picLocks noChangeAspect="1" noChangeArrowheads="1"/>
                    </pic:cNvPicPr>
                  </pic:nvPicPr>
                  <pic:blipFill>
                    <a:blip r:embed="rId8"/>
                    <a:srcRect/>
                    <a:stretch>
                      <a:fillRect/>
                    </a:stretch>
                  </pic:blipFill>
                  <pic:spPr bwMode="auto">
                    <a:xfrm>
                      <a:off x="0" y="0"/>
                      <a:ext cx="2679700" cy="516890"/>
                    </a:xfrm>
                    <a:prstGeom prst="rect">
                      <a:avLst/>
                    </a:prstGeom>
                    <a:noFill/>
                    <a:ln w="9525">
                      <a:noFill/>
                      <a:miter lim="800000"/>
                      <a:headEnd/>
                      <a:tailEnd/>
                    </a:ln>
                  </pic:spPr>
                </pic:pic>
              </a:graphicData>
            </a:graphic>
          </wp:inline>
        </w:drawing>
      </w:r>
    </w:p>
    <w:p w:rsidR="00672ADF" w:rsidRDefault="00672ADF" w:rsidP="00672ADF">
      <w:pPr>
        <w:spacing w:after="0" w:line="240" w:lineRule="auto"/>
        <w:jc w:val="center"/>
      </w:pPr>
      <w:r>
        <w:t>.....................................................</w:t>
      </w:r>
    </w:p>
    <w:p w:rsidR="00672ADF" w:rsidRDefault="00672ADF" w:rsidP="00672ADF">
      <w:pPr>
        <w:spacing w:after="0" w:line="240" w:lineRule="auto"/>
        <w:jc w:val="center"/>
      </w:pPr>
      <w:r>
        <w:t>Dr. Ujhelyi Zsuzsanna</w:t>
      </w:r>
    </w:p>
    <w:p w:rsidR="00672ADF" w:rsidRDefault="00672ADF" w:rsidP="00672ADF">
      <w:pPr>
        <w:spacing w:after="0" w:line="240" w:lineRule="auto"/>
        <w:jc w:val="center"/>
      </w:pPr>
      <w:r>
        <w:t>osztályvezető</w:t>
      </w:r>
    </w:p>
    <w:p w:rsidR="00672ADF" w:rsidRDefault="00672ADF" w:rsidP="00672ADF">
      <w:pPr>
        <w:spacing w:after="0" w:line="240" w:lineRule="auto"/>
        <w:jc w:val="center"/>
      </w:pPr>
      <w:r w:rsidRPr="00672ADF">
        <w:drawing>
          <wp:inline distT="0" distB="0" distL="0" distR="0">
            <wp:extent cx="2371725" cy="1162050"/>
            <wp:effectExtent l="19050" t="0" r="9525" b="0"/>
            <wp:docPr id="4" name="Kép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F60B0D4-E12D-4714-9CAE-9924A94E32C1}"/>
                </a:ext>
              </a:extLst>
            </wp:docPr>
            <wp:cNvGraphicFramePr/>
            <a:graphic xmlns:a="http://schemas.openxmlformats.org/drawingml/2006/main">
              <a:graphicData uri="http://schemas.openxmlformats.org/drawingml/2006/picture">
                <pic:pic xmlns:pic="http://schemas.openxmlformats.org/drawingml/2006/picture">
                  <pic:nvPicPr>
                    <pic:cNvPr id="2" name="Kép 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F60B0D4-E12D-4714-9CAE-9924A94E32C1}"/>
                        </a:ext>
                      </a:extLst>
                    </pic:cNvPr>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1725" cy="1162050"/>
                    </a:xfrm>
                    <a:prstGeom prst="rect">
                      <a:avLst/>
                    </a:prstGeom>
                    <a:noFill/>
                    <a:ln>
                      <a:noFill/>
                    </a:ln>
                  </pic:spPr>
                </pic:pic>
              </a:graphicData>
            </a:graphic>
          </wp:inline>
        </w:drawing>
      </w:r>
    </w:p>
    <w:p w:rsidR="00672ADF" w:rsidRDefault="00672ADF" w:rsidP="00672ADF">
      <w:pPr>
        <w:spacing w:after="0" w:line="240" w:lineRule="auto"/>
      </w:pPr>
    </w:p>
    <w:sectPr w:rsidR="00672ADF" w:rsidSect="000B141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8B7" w:rsidRDefault="00D548B7" w:rsidP="00672ADF">
      <w:pPr>
        <w:spacing w:after="0" w:line="240" w:lineRule="auto"/>
      </w:pPr>
      <w:r>
        <w:separator/>
      </w:r>
    </w:p>
  </w:endnote>
  <w:endnote w:type="continuationSeparator" w:id="1">
    <w:p w:rsidR="00D548B7" w:rsidRDefault="00D548B7" w:rsidP="00672A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8B7" w:rsidRDefault="00D548B7" w:rsidP="00672ADF">
      <w:pPr>
        <w:spacing w:after="0" w:line="240" w:lineRule="auto"/>
      </w:pPr>
      <w:r>
        <w:separator/>
      </w:r>
    </w:p>
  </w:footnote>
  <w:footnote w:type="continuationSeparator" w:id="1">
    <w:p w:rsidR="00D548B7" w:rsidRDefault="00D548B7" w:rsidP="00672A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D53E3"/>
    <w:multiLevelType w:val="hybridMultilevel"/>
    <w:tmpl w:val="8390D1F6"/>
    <w:lvl w:ilvl="0" w:tplc="AA8C425E">
      <w:start w:val="1117"/>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F4745"/>
    <w:rsid w:val="000B141B"/>
    <w:rsid w:val="000E502C"/>
    <w:rsid w:val="00184143"/>
    <w:rsid w:val="00376A92"/>
    <w:rsid w:val="004D6EE0"/>
    <w:rsid w:val="00653885"/>
    <w:rsid w:val="00672ADF"/>
    <w:rsid w:val="00923762"/>
    <w:rsid w:val="009E2C4E"/>
    <w:rsid w:val="00AD2F14"/>
    <w:rsid w:val="00B41971"/>
    <w:rsid w:val="00C40A6A"/>
    <w:rsid w:val="00D223F8"/>
    <w:rsid w:val="00D31BE0"/>
    <w:rsid w:val="00D548B7"/>
    <w:rsid w:val="00F71A85"/>
    <w:rsid w:val="00FF474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141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hapter1">
    <w:name w:val="chapter1"/>
    <w:basedOn w:val="Bekezdsalapbettpusa"/>
    <w:rsid w:val="00FF4745"/>
  </w:style>
  <w:style w:type="character" w:styleId="Hiperhivatkozs">
    <w:name w:val="Hyperlink"/>
    <w:basedOn w:val="Bekezdsalapbettpusa"/>
    <w:uiPriority w:val="99"/>
    <w:semiHidden/>
    <w:unhideWhenUsed/>
    <w:rsid w:val="00FF4745"/>
    <w:rPr>
      <w:color w:val="0000FF"/>
      <w:u w:val="single"/>
    </w:rPr>
  </w:style>
  <w:style w:type="character" w:customStyle="1" w:styleId="apple-converted-space">
    <w:name w:val="apple-converted-space"/>
    <w:basedOn w:val="Bekezdsalapbettpusa"/>
    <w:rsid w:val="00FF4745"/>
  </w:style>
  <w:style w:type="paragraph" w:customStyle="1" w:styleId="OkeanBehuzas">
    <w:name w:val="Okean_Behuzas"/>
    <w:basedOn w:val="Szvegtrzs3"/>
    <w:uiPriority w:val="99"/>
    <w:rsid w:val="00AD2F14"/>
    <w:pPr>
      <w:spacing w:after="0" w:line="240" w:lineRule="auto"/>
      <w:ind w:left="567"/>
      <w:jc w:val="both"/>
    </w:pPr>
    <w:rPr>
      <w:rFonts w:ascii="Arial" w:eastAsia="Times New Roman" w:hAnsi="Arial" w:cs="Arial"/>
      <w:sz w:val="22"/>
      <w:szCs w:val="24"/>
      <w:lang w:eastAsia="hu-HU"/>
    </w:rPr>
  </w:style>
  <w:style w:type="paragraph" w:styleId="Szvegtrzs3">
    <w:name w:val="Body Text 3"/>
    <w:basedOn w:val="Norml"/>
    <w:link w:val="Szvegtrzs3Char"/>
    <w:uiPriority w:val="99"/>
    <w:semiHidden/>
    <w:unhideWhenUsed/>
    <w:rsid w:val="00AD2F14"/>
    <w:pPr>
      <w:spacing w:after="120"/>
    </w:pPr>
    <w:rPr>
      <w:sz w:val="16"/>
      <w:szCs w:val="16"/>
    </w:rPr>
  </w:style>
  <w:style w:type="character" w:customStyle="1" w:styleId="Szvegtrzs3Char">
    <w:name w:val="Szövegtörzs 3 Char"/>
    <w:basedOn w:val="Bekezdsalapbettpusa"/>
    <w:link w:val="Szvegtrzs3"/>
    <w:uiPriority w:val="99"/>
    <w:semiHidden/>
    <w:rsid w:val="00AD2F14"/>
    <w:rPr>
      <w:sz w:val="16"/>
      <w:szCs w:val="16"/>
    </w:rPr>
  </w:style>
  <w:style w:type="paragraph" w:styleId="Listaszerbekezds">
    <w:name w:val="List Paragraph"/>
    <w:aliases w:val="bekezdés1,Welt L,lista_2"/>
    <w:basedOn w:val="Norml"/>
    <w:link w:val="ListaszerbekezdsChar"/>
    <w:uiPriority w:val="34"/>
    <w:qFormat/>
    <w:rsid w:val="004D6EE0"/>
    <w:pPr>
      <w:spacing w:after="0" w:line="240" w:lineRule="auto"/>
      <w:ind w:left="708"/>
    </w:pPr>
    <w:rPr>
      <w:rFonts w:ascii="Arial" w:eastAsia="Calibri" w:hAnsi="Arial" w:cs="Times New Roman"/>
      <w:sz w:val="20"/>
      <w:szCs w:val="20"/>
      <w:lang w:eastAsia="hu-HU"/>
    </w:rPr>
  </w:style>
  <w:style w:type="character" w:customStyle="1" w:styleId="ListaszerbekezdsChar">
    <w:name w:val="Listaszerű bekezdés Char"/>
    <w:aliases w:val="bekezdés1 Char,Welt L Char,lista_2 Char"/>
    <w:link w:val="Listaszerbekezds"/>
    <w:uiPriority w:val="34"/>
    <w:rsid w:val="004D6EE0"/>
    <w:rPr>
      <w:rFonts w:ascii="Arial" w:eastAsia="Calibri" w:hAnsi="Arial" w:cs="Times New Roman"/>
      <w:sz w:val="20"/>
      <w:szCs w:val="20"/>
      <w:lang w:eastAsia="hu-HU"/>
    </w:rPr>
  </w:style>
  <w:style w:type="paragraph" w:styleId="Buborkszveg">
    <w:name w:val="Balloon Text"/>
    <w:basedOn w:val="Norml"/>
    <w:link w:val="BuborkszvegChar"/>
    <w:uiPriority w:val="99"/>
    <w:semiHidden/>
    <w:unhideWhenUsed/>
    <w:rsid w:val="00672AD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72ADF"/>
    <w:rPr>
      <w:rFonts w:ascii="Tahoma" w:hAnsi="Tahoma" w:cs="Tahoma"/>
      <w:sz w:val="16"/>
      <w:szCs w:val="16"/>
    </w:rPr>
  </w:style>
  <w:style w:type="paragraph" w:styleId="lfej">
    <w:name w:val="header"/>
    <w:basedOn w:val="Norml"/>
    <w:link w:val="lfejChar"/>
    <w:uiPriority w:val="99"/>
    <w:semiHidden/>
    <w:unhideWhenUsed/>
    <w:rsid w:val="00672ADF"/>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672ADF"/>
  </w:style>
  <w:style w:type="paragraph" w:styleId="llb">
    <w:name w:val="footer"/>
    <w:basedOn w:val="Norml"/>
    <w:link w:val="llbChar"/>
    <w:uiPriority w:val="99"/>
    <w:semiHidden/>
    <w:unhideWhenUsed/>
    <w:rsid w:val="00672ADF"/>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672ADF"/>
  </w:style>
</w:styles>
</file>

<file path=word/webSettings.xml><?xml version="1.0" encoding="utf-8"?>
<w:webSettings xmlns:r="http://schemas.openxmlformats.org/officeDocument/2006/relationships" xmlns:w="http://schemas.openxmlformats.org/wordprocessingml/2006/main">
  <w:divs>
    <w:div w:id="1004480028">
      <w:bodyDiv w:val="1"/>
      <w:marLeft w:val="0"/>
      <w:marRight w:val="0"/>
      <w:marTop w:val="0"/>
      <w:marBottom w:val="0"/>
      <w:divBdr>
        <w:top w:val="none" w:sz="0" w:space="0" w:color="auto"/>
        <w:left w:val="none" w:sz="0" w:space="0" w:color="auto"/>
        <w:bottom w:val="none" w:sz="0" w:space="0" w:color="auto"/>
        <w:right w:val="none" w:sz="0" w:space="0" w:color="auto"/>
      </w:divBdr>
      <w:divsChild>
        <w:div w:id="1740178407">
          <w:marLeft w:val="75"/>
          <w:marRight w:val="75"/>
          <w:marTop w:val="45"/>
          <w:marBottom w:val="45"/>
          <w:divBdr>
            <w:top w:val="none" w:sz="0" w:space="0" w:color="auto"/>
            <w:left w:val="none" w:sz="0" w:space="0" w:color="auto"/>
            <w:bottom w:val="none" w:sz="0" w:space="0" w:color="auto"/>
            <w:right w:val="none" w:sz="0" w:space="0" w:color="auto"/>
          </w:divBdr>
        </w:div>
        <w:div w:id="1249969273">
          <w:marLeft w:val="75"/>
          <w:marRight w:val="75"/>
          <w:marTop w:val="45"/>
          <w:marBottom w:val="45"/>
          <w:divBdr>
            <w:top w:val="none" w:sz="0" w:space="0" w:color="auto"/>
            <w:left w:val="none" w:sz="0" w:space="0" w:color="auto"/>
            <w:bottom w:val="none" w:sz="0" w:space="0" w:color="auto"/>
            <w:right w:val="none" w:sz="0" w:space="0" w:color="auto"/>
          </w:divBdr>
        </w:div>
        <w:div w:id="504057523">
          <w:marLeft w:val="75"/>
          <w:marRight w:val="75"/>
          <w:marTop w:val="45"/>
          <w:marBottom w:val="45"/>
          <w:divBdr>
            <w:top w:val="none" w:sz="0" w:space="0" w:color="auto"/>
            <w:left w:val="none" w:sz="0" w:space="0" w:color="auto"/>
            <w:bottom w:val="none" w:sz="0" w:space="0" w:color="auto"/>
            <w:right w:val="none" w:sz="0" w:space="0" w:color="auto"/>
          </w:divBdr>
        </w:div>
      </w:divsChild>
    </w:div>
    <w:div w:id="18850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optijus.hu/optijus/lawtext/A1500143.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2307</Words>
  <Characters>15922</Characters>
  <Application>Microsoft Office Word</Application>
  <DocSecurity>0</DocSecurity>
  <Lines>132</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Dr.Ujhelyi Zsuzsanna</dc:creator>
  <cp:lastModifiedBy>Dr.Ujhelyi Zsuzsanna</cp:lastModifiedBy>
  <cp:revision>24</cp:revision>
  <dcterms:created xsi:type="dcterms:W3CDTF">2017-05-30T08:49:00Z</dcterms:created>
  <dcterms:modified xsi:type="dcterms:W3CDTF">2017-06-25T07:57:00Z</dcterms:modified>
</cp:coreProperties>
</file>