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6B44C2" w14:textId="73D79385" w:rsidR="00A66776" w:rsidRDefault="00620272" w:rsidP="00620272">
      <w:pPr>
        <w:tabs>
          <w:tab w:val="center" w:pos="7513"/>
        </w:tabs>
        <w:suppressAutoHyphens/>
        <w:spacing w:after="0" w:line="240" w:lineRule="auto"/>
        <w:rPr>
          <w:rFonts w:asciiTheme="minorHAnsi" w:hAnsiTheme="minorHAnsi" w:cstheme="minorHAnsi"/>
          <w:b/>
          <w:lang w:eastAsia="zh-CN"/>
        </w:rPr>
      </w:pPr>
      <w:r>
        <w:rPr>
          <w:rFonts w:asciiTheme="minorHAnsi" w:hAnsiTheme="minorHAnsi" w:cstheme="minorHAnsi"/>
          <w:b/>
          <w:lang w:eastAsia="zh-CN"/>
        </w:rPr>
        <w:tab/>
      </w:r>
      <w:r w:rsidR="00A66776">
        <w:rPr>
          <w:rFonts w:asciiTheme="minorHAnsi" w:hAnsiTheme="minorHAnsi" w:cstheme="minorHAnsi"/>
          <w:b/>
          <w:lang w:eastAsia="zh-CN"/>
        </w:rPr>
        <w:t>3. sz. melléklet</w:t>
      </w:r>
      <w:r>
        <w:rPr>
          <w:rFonts w:asciiTheme="minorHAnsi" w:hAnsiTheme="minorHAnsi" w:cstheme="minorHAnsi"/>
          <w:b/>
          <w:lang w:eastAsia="zh-CN"/>
        </w:rPr>
        <w:t xml:space="preserve"> </w:t>
      </w:r>
      <w:r w:rsidR="00A66776">
        <w:rPr>
          <w:rFonts w:asciiTheme="minorHAnsi" w:hAnsiTheme="minorHAnsi" w:cstheme="minorHAnsi"/>
          <w:b/>
          <w:lang w:eastAsia="zh-CN"/>
        </w:rPr>
        <w:t xml:space="preserve">Részletes </w:t>
      </w:r>
      <w:r w:rsidR="00906EDE">
        <w:rPr>
          <w:rFonts w:asciiTheme="minorHAnsi" w:hAnsiTheme="minorHAnsi" w:cstheme="minorHAnsi"/>
          <w:b/>
          <w:lang w:eastAsia="zh-CN"/>
        </w:rPr>
        <w:t>feladat meghatározás</w:t>
      </w:r>
      <w:r w:rsidR="00A66776">
        <w:rPr>
          <w:rFonts w:asciiTheme="minorHAnsi" w:hAnsiTheme="minorHAnsi" w:cstheme="minorHAnsi"/>
          <w:b/>
          <w:lang w:eastAsia="zh-CN"/>
        </w:rPr>
        <w:t xml:space="preserve"> és beavatkozási helyszínek</w:t>
      </w:r>
    </w:p>
    <w:p w14:paraId="163968F2" w14:textId="77777777" w:rsidR="00A66776" w:rsidRDefault="00A66776" w:rsidP="00A66776">
      <w:pPr>
        <w:tabs>
          <w:tab w:val="center" w:pos="6660"/>
        </w:tabs>
        <w:suppressAutoHyphens/>
        <w:spacing w:after="0" w:line="240" w:lineRule="auto"/>
        <w:rPr>
          <w:rFonts w:asciiTheme="minorHAnsi" w:hAnsiTheme="minorHAnsi" w:cstheme="minorHAnsi"/>
          <w:b/>
          <w:lang w:eastAsia="zh-CN"/>
        </w:rPr>
      </w:pPr>
    </w:p>
    <w:p w14:paraId="337BD4AC" w14:textId="77777777" w:rsidR="00A66776" w:rsidRDefault="00A66776" w:rsidP="00A66776">
      <w:pPr>
        <w:tabs>
          <w:tab w:val="center" w:pos="6660"/>
        </w:tabs>
        <w:suppressAutoHyphens/>
        <w:spacing w:after="0" w:line="240" w:lineRule="auto"/>
        <w:rPr>
          <w:rFonts w:asciiTheme="minorHAnsi" w:hAnsiTheme="minorHAnsi" w:cstheme="minorHAnsi"/>
          <w:b/>
          <w:lang w:eastAsia="zh-CN"/>
        </w:rPr>
      </w:pPr>
    </w:p>
    <w:p w14:paraId="4794A529" w14:textId="77777777" w:rsidR="007202B1" w:rsidRDefault="007202B1" w:rsidP="007202B1">
      <w:pPr>
        <w:tabs>
          <w:tab w:val="center" w:pos="6660"/>
        </w:tabs>
        <w:suppressAutoHyphens/>
        <w:spacing w:after="0" w:line="240" w:lineRule="auto"/>
        <w:rPr>
          <w:rFonts w:asciiTheme="minorHAnsi" w:hAnsiTheme="minorHAnsi" w:cstheme="minorHAnsi"/>
          <w:lang w:eastAsia="zh-CN"/>
        </w:rPr>
      </w:pPr>
      <w:r w:rsidRPr="007202B1">
        <w:rPr>
          <w:rFonts w:asciiTheme="minorHAnsi" w:hAnsiTheme="minorHAnsi" w:cstheme="minorHAnsi"/>
          <w:lang w:eastAsia="zh-CN"/>
        </w:rPr>
        <w:t>Cserjeirtás erdészeti szárzúzóval a következő területeken és kiterjedésben:</w:t>
      </w:r>
    </w:p>
    <w:p w14:paraId="413F4887" w14:textId="77777777" w:rsidR="007202B1" w:rsidRPr="007202B1" w:rsidRDefault="007202B1" w:rsidP="007202B1">
      <w:pPr>
        <w:tabs>
          <w:tab w:val="center" w:pos="6660"/>
        </w:tabs>
        <w:suppressAutoHyphens/>
        <w:spacing w:after="0" w:line="240" w:lineRule="auto"/>
        <w:rPr>
          <w:rFonts w:asciiTheme="minorHAnsi" w:hAnsiTheme="minorHAnsi" w:cstheme="minorHAnsi"/>
          <w:lang w:eastAsia="zh-CN"/>
        </w:rPr>
      </w:pPr>
    </w:p>
    <w:p w14:paraId="2C90E5B2" w14:textId="62DD7AC2" w:rsidR="007202B1" w:rsidRPr="007202B1" w:rsidRDefault="007202B1" w:rsidP="007202B1">
      <w:pPr>
        <w:pStyle w:val="Listaszerbekezds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lang w:eastAsia="zh-CN"/>
        </w:rPr>
      </w:pPr>
      <w:r w:rsidRPr="007202B1">
        <w:rPr>
          <w:rFonts w:asciiTheme="minorHAnsi" w:hAnsiTheme="minorHAnsi" w:cstheme="minorHAnsi"/>
          <w:lang w:eastAsia="zh-CN"/>
        </w:rPr>
        <w:t>Létavértes 0995/1 – 0,1 ha</w:t>
      </w:r>
    </w:p>
    <w:p w14:paraId="4DC8A24C" w14:textId="34B166A6" w:rsidR="007202B1" w:rsidRPr="007202B1" w:rsidRDefault="007202B1" w:rsidP="007202B1">
      <w:pPr>
        <w:pStyle w:val="Listaszerbekezds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lang w:eastAsia="zh-CN"/>
        </w:rPr>
      </w:pPr>
      <w:r w:rsidRPr="007202B1">
        <w:rPr>
          <w:rFonts w:asciiTheme="minorHAnsi" w:hAnsiTheme="minorHAnsi" w:cstheme="minorHAnsi"/>
          <w:lang w:eastAsia="zh-CN"/>
        </w:rPr>
        <w:t>Bagamér 0292/14 – 0,05 ha</w:t>
      </w:r>
    </w:p>
    <w:p w14:paraId="25072623" w14:textId="02FCC0D5" w:rsidR="007202B1" w:rsidRPr="007202B1" w:rsidRDefault="007202B1" w:rsidP="007202B1">
      <w:pPr>
        <w:pStyle w:val="Listaszerbekezds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lang w:eastAsia="zh-CN"/>
        </w:rPr>
      </w:pPr>
      <w:r w:rsidRPr="007202B1">
        <w:rPr>
          <w:rFonts w:asciiTheme="minorHAnsi" w:hAnsiTheme="minorHAnsi" w:cstheme="minorHAnsi"/>
          <w:lang w:eastAsia="zh-CN"/>
        </w:rPr>
        <w:t>Bagamér 0208/2 – 0,3 ha</w:t>
      </w:r>
    </w:p>
    <w:p w14:paraId="1E4ECF1B" w14:textId="2DC86DEB" w:rsidR="007202B1" w:rsidRPr="007202B1" w:rsidRDefault="007202B1" w:rsidP="007202B1">
      <w:pPr>
        <w:pStyle w:val="Listaszerbekezds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lang w:eastAsia="zh-CN"/>
        </w:rPr>
      </w:pPr>
      <w:r w:rsidRPr="007202B1">
        <w:rPr>
          <w:rFonts w:asciiTheme="minorHAnsi" w:hAnsiTheme="minorHAnsi" w:cstheme="minorHAnsi"/>
          <w:lang w:eastAsia="zh-CN"/>
        </w:rPr>
        <w:t>Bagamér 0304 – 1,65 ha</w:t>
      </w:r>
    </w:p>
    <w:p w14:paraId="506BEFBC" w14:textId="6C683728" w:rsidR="007202B1" w:rsidRPr="007202B1" w:rsidRDefault="007202B1" w:rsidP="007202B1">
      <w:pPr>
        <w:pStyle w:val="Listaszerbekezds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lang w:eastAsia="zh-CN"/>
        </w:rPr>
      </w:pPr>
      <w:r w:rsidRPr="007202B1">
        <w:rPr>
          <w:rFonts w:asciiTheme="minorHAnsi" w:hAnsiTheme="minorHAnsi" w:cstheme="minorHAnsi"/>
          <w:lang w:eastAsia="zh-CN"/>
        </w:rPr>
        <w:t>Monostorpályi – 2 ha</w:t>
      </w:r>
    </w:p>
    <w:p w14:paraId="57D8F096" w14:textId="5F086B7B" w:rsidR="007202B1" w:rsidRPr="007202B1" w:rsidRDefault="007202B1" w:rsidP="007202B1">
      <w:pPr>
        <w:pStyle w:val="Listaszerbekezds"/>
        <w:numPr>
          <w:ilvl w:val="0"/>
          <w:numId w:val="1"/>
        </w:numPr>
        <w:suppressAutoHyphens/>
        <w:spacing w:after="0" w:line="240" w:lineRule="auto"/>
        <w:jc w:val="both"/>
        <w:rPr>
          <w:rFonts w:asciiTheme="minorHAnsi" w:hAnsiTheme="minorHAnsi" w:cstheme="minorHAnsi"/>
          <w:lang w:eastAsia="zh-CN"/>
        </w:rPr>
      </w:pPr>
      <w:r w:rsidRPr="007202B1">
        <w:rPr>
          <w:rFonts w:asciiTheme="minorHAnsi" w:hAnsiTheme="minorHAnsi" w:cstheme="minorHAnsi"/>
          <w:lang w:eastAsia="zh-CN"/>
        </w:rPr>
        <w:t>Nyírábrány 0430/1a – 2 ha</w:t>
      </w:r>
    </w:p>
    <w:p w14:paraId="38929CE9" w14:textId="77777777" w:rsidR="007202B1" w:rsidRPr="007202B1" w:rsidRDefault="007202B1" w:rsidP="007202B1">
      <w:pPr>
        <w:suppressAutoHyphens/>
        <w:spacing w:after="0" w:line="240" w:lineRule="auto"/>
        <w:ind w:left="142" w:hanging="142"/>
        <w:jc w:val="both"/>
        <w:rPr>
          <w:rFonts w:asciiTheme="minorHAnsi" w:hAnsiTheme="minorHAnsi" w:cstheme="minorHAnsi"/>
          <w:lang w:eastAsia="zh-CN"/>
        </w:rPr>
      </w:pPr>
    </w:p>
    <w:p w14:paraId="6B9A5821" w14:textId="52EF538F" w:rsidR="007202B1" w:rsidRPr="007202B1" w:rsidRDefault="007202B1" w:rsidP="007202B1">
      <w:pPr>
        <w:suppressAutoHyphens/>
        <w:spacing w:after="0" w:line="240" w:lineRule="auto"/>
        <w:ind w:left="142" w:hanging="142"/>
        <w:jc w:val="both"/>
        <w:rPr>
          <w:rFonts w:asciiTheme="minorHAnsi" w:hAnsiTheme="minorHAnsi" w:cstheme="minorHAnsi"/>
          <w:lang w:eastAsia="zh-CN"/>
        </w:rPr>
      </w:pPr>
      <w:r w:rsidRPr="007202B1">
        <w:rPr>
          <w:rFonts w:asciiTheme="minorHAnsi" w:hAnsiTheme="minorHAnsi" w:cstheme="minorHAnsi"/>
          <w:lang w:eastAsia="zh-CN"/>
        </w:rPr>
        <w:t xml:space="preserve">Összesen: </w:t>
      </w:r>
      <w:r w:rsidRPr="007202B1">
        <w:rPr>
          <w:rFonts w:asciiTheme="minorHAnsi" w:hAnsiTheme="minorHAnsi" w:cstheme="minorHAnsi"/>
          <w:b/>
          <w:lang w:eastAsia="zh-CN"/>
        </w:rPr>
        <w:t>6,1 ha</w:t>
      </w:r>
    </w:p>
    <w:p w14:paraId="1B33E0C1" w14:textId="77777777" w:rsidR="007202B1" w:rsidRPr="007202B1" w:rsidRDefault="007202B1" w:rsidP="007202B1">
      <w:pPr>
        <w:tabs>
          <w:tab w:val="center" w:pos="6660"/>
        </w:tabs>
        <w:suppressAutoHyphens/>
        <w:spacing w:after="0" w:line="240" w:lineRule="auto"/>
        <w:rPr>
          <w:rFonts w:asciiTheme="minorHAnsi" w:hAnsiTheme="minorHAnsi" w:cstheme="minorHAnsi"/>
          <w:lang w:eastAsia="zh-CN"/>
        </w:rPr>
      </w:pPr>
    </w:p>
    <w:p w14:paraId="3041FBD8" w14:textId="77777777" w:rsidR="007202B1" w:rsidRDefault="007202B1" w:rsidP="007202B1">
      <w:pPr>
        <w:tabs>
          <w:tab w:val="center" w:pos="6660"/>
        </w:tabs>
        <w:suppressAutoHyphens/>
        <w:spacing w:after="0" w:line="240" w:lineRule="auto"/>
        <w:jc w:val="both"/>
        <w:rPr>
          <w:rFonts w:asciiTheme="minorHAnsi" w:hAnsiTheme="minorHAnsi" w:cstheme="minorHAnsi"/>
          <w:lang w:eastAsia="zh-CN"/>
        </w:rPr>
      </w:pPr>
      <w:r w:rsidRPr="007202B1">
        <w:rPr>
          <w:rFonts w:asciiTheme="minorHAnsi" w:hAnsiTheme="minorHAnsi" w:cstheme="minorHAnsi"/>
          <w:lang w:eastAsia="zh-CN"/>
        </w:rPr>
        <w:t>A területek többségén főleg galagonya és veresgyűrű som, míg a nyírábrányi területen rekettyefűz és nyár sarjak kezelése a feladat.</w:t>
      </w:r>
    </w:p>
    <w:p w14:paraId="33CE4533" w14:textId="77777777" w:rsidR="007202B1" w:rsidRPr="007202B1" w:rsidRDefault="007202B1" w:rsidP="007202B1">
      <w:pPr>
        <w:tabs>
          <w:tab w:val="center" w:pos="6660"/>
        </w:tabs>
        <w:suppressAutoHyphens/>
        <w:spacing w:after="0" w:line="240" w:lineRule="auto"/>
        <w:jc w:val="both"/>
        <w:rPr>
          <w:rFonts w:asciiTheme="minorHAnsi" w:hAnsiTheme="minorHAnsi" w:cstheme="minorHAnsi"/>
          <w:lang w:eastAsia="zh-CN"/>
        </w:rPr>
      </w:pPr>
    </w:p>
    <w:p w14:paraId="06CC5769" w14:textId="77777777" w:rsidR="007202B1" w:rsidRDefault="007202B1" w:rsidP="007202B1">
      <w:pPr>
        <w:tabs>
          <w:tab w:val="center" w:pos="6660"/>
        </w:tabs>
        <w:suppressAutoHyphens/>
        <w:spacing w:after="0" w:line="240" w:lineRule="auto"/>
        <w:jc w:val="both"/>
        <w:rPr>
          <w:rFonts w:asciiTheme="minorHAnsi" w:hAnsiTheme="minorHAnsi" w:cstheme="minorHAnsi"/>
          <w:lang w:eastAsia="zh-CN"/>
        </w:rPr>
      </w:pPr>
      <w:r w:rsidRPr="007202B1">
        <w:rPr>
          <w:rFonts w:asciiTheme="minorHAnsi" w:hAnsiTheme="minorHAnsi" w:cstheme="minorHAnsi"/>
          <w:lang w:eastAsia="zh-CN"/>
        </w:rPr>
        <w:t>Időbeli átfutás: a kivitelezést</w:t>
      </w:r>
      <w:r>
        <w:rPr>
          <w:rFonts w:asciiTheme="minorHAnsi" w:hAnsiTheme="minorHAnsi" w:cstheme="minorHAnsi"/>
          <w:lang w:eastAsia="zh-CN"/>
        </w:rPr>
        <w:t xml:space="preserve"> 2026 november végéig, de legkésőbb december 10. napjáig szükséges elvégezni</w:t>
      </w:r>
    </w:p>
    <w:p w14:paraId="46AA1DF0" w14:textId="77777777" w:rsidR="007202B1" w:rsidRDefault="007202B1" w:rsidP="007202B1">
      <w:pPr>
        <w:tabs>
          <w:tab w:val="center" w:pos="6660"/>
        </w:tabs>
        <w:suppressAutoHyphens/>
        <w:spacing w:after="0" w:line="240" w:lineRule="auto"/>
        <w:jc w:val="both"/>
        <w:rPr>
          <w:rFonts w:asciiTheme="minorHAnsi" w:hAnsiTheme="minorHAnsi" w:cstheme="minorHAnsi"/>
          <w:lang w:eastAsia="zh-CN"/>
        </w:rPr>
      </w:pPr>
    </w:p>
    <w:p w14:paraId="6E675BFE" w14:textId="074B4DBE" w:rsidR="007202B1" w:rsidRPr="007202B1" w:rsidRDefault="007202B1" w:rsidP="007202B1">
      <w:pPr>
        <w:tabs>
          <w:tab w:val="center" w:pos="6660"/>
        </w:tabs>
        <w:suppressAutoHyphens/>
        <w:spacing w:after="0" w:line="240" w:lineRule="auto"/>
        <w:jc w:val="both"/>
        <w:rPr>
          <w:rFonts w:asciiTheme="minorHAnsi" w:hAnsiTheme="minorHAnsi" w:cstheme="minorHAnsi"/>
          <w:lang w:eastAsia="zh-CN"/>
        </w:rPr>
      </w:pPr>
    </w:p>
    <w:p w14:paraId="56EC7F66" w14:textId="77777777" w:rsidR="00AA2652" w:rsidRDefault="007202B1" w:rsidP="007202B1">
      <w:pPr>
        <w:tabs>
          <w:tab w:val="center" w:pos="6660"/>
        </w:tabs>
        <w:suppressAutoHyphens/>
        <w:spacing w:after="0" w:line="240" w:lineRule="auto"/>
        <w:jc w:val="both"/>
        <w:rPr>
          <w:rFonts w:asciiTheme="minorHAnsi" w:hAnsiTheme="minorHAnsi" w:cstheme="minorHAnsi"/>
          <w:lang w:eastAsia="zh-CN"/>
        </w:rPr>
      </w:pPr>
      <w:r w:rsidRPr="007202B1">
        <w:rPr>
          <w:rFonts w:asciiTheme="minorHAnsi" w:hAnsiTheme="minorHAnsi" w:cstheme="minorHAnsi"/>
          <w:lang w:eastAsia="zh-CN"/>
        </w:rPr>
        <w:t xml:space="preserve">A területek helyreállítására </w:t>
      </w:r>
      <w:r>
        <w:rPr>
          <w:rFonts w:asciiTheme="minorHAnsi" w:hAnsiTheme="minorHAnsi" w:cstheme="minorHAnsi"/>
          <w:lang w:eastAsia="zh-CN"/>
        </w:rPr>
        <w:t>a</w:t>
      </w:r>
      <w:r w:rsidRPr="007202B1">
        <w:rPr>
          <w:rFonts w:asciiTheme="minorHAnsi" w:hAnsiTheme="minorHAnsi" w:cstheme="minorHAnsi"/>
          <w:lang w:eastAsia="zh-CN"/>
        </w:rPr>
        <w:t xml:space="preserve"> természetvédelmi engedély</w:t>
      </w:r>
      <w:r>
        <w:rPr>
          <w:rFonts w:asciiTheme="minorHAnsi" w:hAnsiTheme="minorHAnsi" w:cstheme="minorHAnsi"/>
          <w:lang w:eastAsia="zh-CN"/>
        </w:rPr>
        <w:t xml:space="preserve"> rendelkezésünkre áll.</w:t>
      </w:r>
      <w:r w:rsidRPr="007202B1">
        <w:rPr>
          <w:rFonts w:asciiTheme="minorHAnsi" w:hAnsiTheme="minorHAnsi" w:cstheme="minorHAnsi"/>
          <w:lang w:eastAsia="zh-CN"/>
        </w:rPr>
        <w:t xml:space="preserve"> </w:t>
      </w:r>
    </w:p>
    <w:p w14:paraId="6C55552C" w14:textId="49E05C39" w:rsidR="00435515" w:rsidRPr="003121E1" w:rsidRDefault="007202B1" w:rsidP="007202B1">
      <w:pPr>
        <w:tabs>
          <w:tab w:val="center" w:pos="6660"/>
        </w:tabs>
        <w:suppressAutoHyphens/>
        <w:spacing w:after="0" w:line="240" w:lineRule="auto"/>
        <w:jc w:val="both"/>
        <w:rPr>
          <w:rFonts w:asciiTheme="minorHAnsi" w:hAnsiTheme="minorHAnsi" w:cstheme="minorHAnsi"/>
          <w:lang w:eastAsia="zh-CN"/>
        </w:rPr>
      </w:pPr>
      <w:bookmarkStart w:id="0" w:name="_GoBack"/>
      <w:bookmarkEnd w:id="0"/>
      <w:r>
        <w:rPr>
          <w:rFonts w:asciiTheme="minorHAnsi" w:hAnsiTheme="minorHAnsi" w:cstheme="minorHAnsi"/>
          <w:lang w:eastAsia="zh-CN"/>
        </w:rPr>
        <w:t>Ü</w:t>
      </w:r>
      <w:r w:rsidRPr="007202B1">
        <w:rPr>
          <w:rFonts w:asciiTheme="minorHAnsi" w:hAnsiTheme="minorHAnsi" w:cstheme="minorHAnsi"/>
          <w:lang w:eastAsia="zh-CN"/>
        </w:rPr>
        <w:t>gyiratszáma: HB-03/KTF/04300-2/2017.</w:t>
      </w:r>
    </w:p>
    <w:sectPr w:rsidR="00435515" w:rsidRPr="003121E1" w:rsidSect="00620272">
      <w:pgSz w:w="11906" w:h="16838"/>
      <w:pgMar w:top="1103" w:right="707" w:bottom="288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654C45"/>
    <w:multiLevelType w:val="hybridMultilevel"/>
    <w:tmpl w:val="727A571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BA5F0E"/>
    <w:multiLevelType w:val="hybridMultilevel"/>
    <w:tmpl w:val="642C856E"/>
    <w:lvl w:ilvl="0" w:tplc="5C384D1A">
      <w:numFmt w:val="bullet"/>
      <w:lvlText w:val="•"/>
      <w:lvlJc w:val="left"/>
      <w:pPr>
        <w:ind w:left="742" w:hanging="382"/>
      </w:pPr>
      <w:rPr>
        <w:rFonts w:asciiTheme="minorHAnsi" w:eastAsia="Calibri" w:hAnsiTheme="minorHAnsi" w:cstheme="minorHAns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776"/>
    <w:rsid w:val="003121E1"/>
    <w:rsid w:val="00435515"/>
    <w:rsid w:val="00595AB6"/>
    <w:rsid w:val="00620272"/>
    <w:rsid w:val="007202B1"/>
    <w:rsid w:val="00906EDE"/>
    <w:rsid w:val="00A66776"/>
    <w:rsid w:val="00AA2652"/>
    <w:rsid w:val="00AB757E"/>
    <w:rsid w:val="00D17B39"/>
    <w:rsid w:val="00F8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509D8"/>
  <w15:chartTrackingRefBased/>
  <w15:docId w15:val="{74AC9E52-D17E-4690-B95B-1536740C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66776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A6677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6677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66776"/>
    <w:rPr>
      <w:rFonts w:ascii="Calibri" w:eastAsia="Calibri" w:hAnsi="Calibri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66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66776"/>
    <w:rPr>
      <w:rFonts w:ascii="Segoe UI" w:eastAsia="Calibr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7202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87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86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Bogdán Orsolya</dc:creator>
  <cp:keywords/>
  <dc:description/>
  <cp:lastModifiedBy>Bogdán Orsolya</cp:lastModifiedBy>
  <cp:revision>8</cp:revision>
  <dcterms:created xsi:type="dcterms:W3CDTF">2026-06-03T14:28:00Z</dcterms:created>
  <dcterms:modified xsi:type="dcterms:W3CDTF">2026-09-24T15:45:00Z</dcterms:modified>
</cp:coreProperties>
</file>