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Pr="00FE3309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568C7FB2" w14:textId="13D2252E" w:rsidR="00C26E08" w:rsidRPr="00E67972" w:rsidRDefault="00B72F84" w:rsidP="00C26E08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>„</w:t>
      </w:r>
      <w:r w:rsidR="00401592" w:rsidRPr="00401592">
        <w:rPr>
          <w:rFonts w:cstheme="minorHAnsi"/>
          <w:i/>
          <w:sz w:val="22"/>
          <w:szCs w:val="22"/>
        </w:rPr>
        <w:t>A Hortobágyi Nemzeti Park Igazgatóság (HNPI) saját vagyonkezelésében lévő Debrecen 509 E, 509 F, 509 G erdőrészletek területén elhelyezkedő, szomszédos utat veszélyeztető, száraz, lábon álló, kitermelendő faanyag értékesítése.</w:t>
      </w:r>
      <w:r>
        <w:rPr>
          <w:rFonts w:cstheme="minorHAnsi"/>
          <w:i/>
          <w:sz w:val="22"/>
          <w:szCs w:val="22"/>
        </w:rPr>
        <w:t>”</w:t>
      </w:r>
      <w:r w:rsidR="00401592">
        <w:rPr>
          <w:rFonts w:cstheme="minorHAnsi"/>
          <w:i/>
          <w:sz w:val="22"/>
          <w:szCs w:val="22"/>
        </w:rPr>
        <w:t xml:space="preserve"> </w:t>
      </w:r>
      <w:r w:rsidR="008A7F8A" w:rsidRPr="00FE3309">
        <w:rPr>
          <w:rFonts w:cstheme="minorHAnsi"/>
          <w:sz w:val="22"/>
          <w:szCs w:val="22"/>
        </w:rPr>
        <w:t xml:space="preserve">tárgyú </w:t>
      </w:r>
      <w:r w:rsidR="00C26E08" w:rsidRPr="00FE3309">
        <w:rPr>
          <w:rFonts w:cstheme="minorHAnsi"/>
          <w:sz w:val="22"/>
          <w:szCs w:val="22"/>
        </w:rPr>
        <w:t>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  <w:bookmarkStart w:id="0" w:name="_GoBack"/>
      <w:bookmarkEnd w:id="0"/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E679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E679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992"/>
        <w:gridCol w:w="992"/>
        <w:gridCol w:w="1418"/>
        <w:gridCol w:w="1701"/>
        <w:gridCol w:w="1559"/>
        <w:gridCol w:w="1559"/>
      </w:tblGrid>
      <w:tr w:rsidR="00401592" w:rsidRPr="00E67972" w14:paraId="7DFE66FB" w14:textId="77777777" w:rsidTr="00401592">
        <w:trPr>
          <w:trHeight w:val="44"/>
          <w:jc w:val="center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1269F685" w14:textId="3F6F9CEA" w:rsidR="00123E6F" w:rsidRPr="00E67972" w:rsidRDefault="00123E6F" w:rsidP="003A5F9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Erdőrészlet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/>
          </w:tcPr>
          <w:p w14:paraId="61E40071" w14:textId="755A75DB" w:rsidR="00123E6F" w:rsidRDefault="00123E6F" w:rsidP="00123E6F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Érintett terület (ha)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/>
          </w:tcPr>
          <w:p w14:paraId="2F45213F" w14:textId="0AFB7A27" w:rsidR="00123E6F" w:rsidRDefault="00123E6F" w:rsidP="00123E6F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Fafaj jele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2F2F2"/>
          </w:tcPr>
          <w:p w14:paraId="5007B546" w14:textId="37909696" w:rsidR="00123E6F" w:rsidRDefault="00123E6F" w:rsidP="00123E6F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Fakitermelés módja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/>
          </w:tcPr>
          <w:p w14:paraId="0D14F191" w14:textId="7590D351" w:rsidR="00123E6F" w:rsidRPr="00E67972" w:rsidRDefault="00123E6F" w:rsidP="00123E6F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Nettó ajánlati egységár (HUF/m</w:t>
            </w:r>
            <w:r>
              <w:rPr>
                <w:rFonts w:cstheme="minorHAnsi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/>
            <w:hideMark/>
          </w:tcPr>
          <w:p w14:paraId="062303C4" w14:textId="2EF5B235" w:rsidR="00123E6F" w:rsidRPr="00E67972" w:rsidRDefault="00123E6F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Áfa (HUF)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/>
          </w:tcPr>
          <w:p w14:paraId="53D06D50" w14:textId="3D455383" w:rsidR="00123E6F" w:rsidRPr="00E67972" w:rsidRDefault="00123E6F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 xml:space="preserve">Bruttó ajánlati </w:t>
            </w:r>
            <w:r>
              <w:rPr>
                <w:rFonts w:cstheme="minorHAnsi"/>
                <w:b/>
                <w:sz w:val="22"/>
                <w:szCs w:val="22"/>
              </w:rPr>
              <w:t>egység</w:t>
            </w:r>
            <w:r w:rsidRPr="00E67972">
              <w:rPr>
                <w:rFonts w:cstheme="minorHAnsi"/>
                <w:b/>
                <w:sz w:val="22"/>
                <w:szCs w:val="22"/>
              </w:rPr>
              <w:t>ár (HUF</w:t>
            </w:r>
            <w:r>
              <w:rPr>
                <w:rFonts w:cstheme="minorHAnsi"/>
                <w:b/>
                <w:sz w:val="22"/>
                <w:szCs w:val="22"/>
              </w:rPr>
              <w:t>/m</w:t>
            </w:r>
            <w:r>
              <w:rPr>
                <w:rFonts w:cstheme="minorHAnsi"/>
                <w:b/>
                <w:sz w:val="22"/>
                <w:szCs w:val="22"/>
                <w:vertAlign w:val="superscript"/>
              </w:rPr>
              <w:t>3</w:t>
            </w:r>
            <w:r w:rsidRPr="00E67972"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401592" w:rsidRPr="00E67972" w14:paraId="0682A7DD" w14:textId="77777777" w:rsidTr="00401592">
        <w:trPr>
          <w:trHeight w:val="457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465D879C" w14:textId="64A329CE" w:rsidR="00123E6F" w:rsidRPr="00DE18EB" w:rsidRDefault="00123E6F" w:rsidP="00CF310E">
            <w:pPr>
              <w:tabs>
                <w:tab w:val="left" w:pos="34"/>
              </w:tabs>
              <w:ind w:left="-79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Debrecen 509 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E21FE7" w14:textId="12F21959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3,13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B09E72" w14:textId="52C9CB94" w:rsidR="00123E6F" w:rsidRPr="00DE18EB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HNY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B4C5F2F" w14:textId="2DD9E303" w:rsidR="00123E6F" w:rsidRPr="00DE18EB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EÜ</w:t>
            </w:r>
          </w:p>
        </w:tc>
        <w:tc>
          <w:tcPr>
            <w:tcW w:w="1701" w:type="dxa"/>
            <w:shd w:val="clear" w:color="auto" w:fill="F2F2F2"/>
          </w:tcPr>
          <w:p w14:paraId="1CA02058" w14:textId="52C2192B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0D2842D1" w14:textId="7783F6CD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F9AF3AA" w14:textId="77777777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</w:tr>
      <w:tr w:rsidR="00401592" w:rsidRPr="00E67972" w14:paraId="1EECBA9D" w14:textId="77777777" w:rsidTr="00401592">
        <w:trPr>
          <w:trHeight w:val="457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43D79EC0" w14:textId="6AFBC862" w:rsidR="00123E6F" w:rsidRPr="00DE18EB" w:rsidRDefault="00123E6F" w:rsidP="00CF310E">
            <w:pPr>
              <w:tabs>
                <w:tab w:val="left" w:pos="34"/>
              </w:tabs>
              <w:ind w:left="-79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Debrecen 509 F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3210871" w14:textId="56F6CF79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2,75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6F19EC9" w14:textId="205D81A1" w:rsidR="00123E6F" w:rsidRPr="00DE18EB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HNY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B605F74" w14:textId="21423B48" w:rsidR="00123E6F" w:rsidRPr="00DE18EB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EÜ</w:t>
            </w:r>
          </w:p>
        </w:tc>
        <w:tc>
          <w:tcPr>
            <w:tcW w:w="1701" w:type="dxa"/>
            <w:shd w:val="clear" w:color="auto" w:fill="F2F2F2"/>
          </w:tcPr>
          <w:p w14:paraId="41F21579" w14:textId="3BEC82BD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F2EA81B" w14:textId="77777777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BF41C41" w14:textId="77777777" w:rsidR="00123E6F" w:rsidRPr="00DE18EB" w:rsidRDefault="00123E6F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</w:tr>
      <w:tr w:rsidR="00401592" w:rsidRPr="00E67972" w14:paraId="58F51B6B" w14:textId="77777777" w:rsidTr="00401592">
        <w:trPr>
          <w:trHeight w:val="457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0AF33191" w14:textId="7FA74D9C" w:rsidR="00123E6F" w:rsidRPr="00DE18EB" w:rsidRDefault="00123E6F" w:rsidP="0086495B">
            <w:pPr>
              <w:tabs>
                <w:tab w:val="left" w:pos="-79"/>
              </w:tabs>
              <w:ind w:hanging="79"/>
              <w:jc w:val="both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Debrecen 509 G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D2F530A" w14:textId="43AAFB23" w:rsidR="00123E6F" w:rsidRPr="00123E6F" w:rsidRDefault="00123E6F" w:rsidP="00A7279C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  <w:r w:rsidRPr="00123E6F">
              <w:rPr>
                <w:rFonts w:cstheme="minorHAnsi"/>
                <w:sz w:val="20"/>
                <w:szCs w:val="22"/>
              </w:rPr>
              <w:t>4,06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31182CA" w14:textId="3E42D109" w:rsidR="00123E6F" w:rsidRPr="00123E6F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 w:rsidRPr="00123E6F">
              <w:rPr>
                <w:rFonts w:cstheme="minorHAnsi"/>
                <w:sz w:val="20"/>
                <w:szCs w:val="22"/>
              </w:rPr>
              <w:t>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BD6A5A6" w14:textId="7B234279" w:rsidR="00123E6F" w:rsidRPr="00123E6F" w:rsidRDefault="00123E6F" w:rsidP="00123E6F">
            <w:pPr>
              <w:ind w:right="175"/>
              <w:jc w:val="center"/>
              <w:rPr>
                <w:rFonts w:cstheme="minorHAnsi"/>
                <w:sz w:val="20"/>
                <w:szCs w:val="22"/>
              </w:rPr>
            </w:pPr>
            <w:r w:rsidRPr="00123E6F">
              <w:rPr>
                <w:rFonts w:cstheme="minorHAnsi"/>
                <w:sz w:val="20"/>
                <w:szCs w:val="22"/>
              </w:rPr>
              <w:t>EÜ</w:t>
            </w:r>
          </w:p>
        </w:tc>
        <w:tc>
          <w:tcPr>
            <w:tcW w:w="1701" w:type="dxa"/>
            <w:shd w:val="clear" w:color="auto" w:fill="F2F2F2"/>
          </w:tcPr>
          <w:p w14:paraId="5DD26F9A" w14:textId="3B3ADA54" w:rsidR="00123E6F" w:rsidRPr="00A427E8" w:rsidRDefault="00123E6F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EC14CE9" w14:textId="46058BD6" w:rsidR="00123E6F" w:rsidRPr="00A427E8" w:rsidRDefault="00123E6F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080D195" w14:textId="77777777" w:rsidR="00123E6F" w:rsidRPr="00A427E8" w:rsidRDefault="00123E6F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</w:tr>
    </w:tbl>
    <w:p w14:paraId="21532C61" w14:textId="77777777" w:rsidR="00123E6F" w:rsidRPr="00CB643F" w:rsidRDefault="00123E6F" w:rsidP="00123E6F">
      <w:pPr>
        <w:spacing w:line="20" w:lineRule="atLeast"/>
        <w:jc w:val="both"/>
        <w:rPr>
          <w:rFonts w:cstheme="minorHAnsi"/>
          <w:b/>
          <w:sz w:val="22"/>
          <w:szCs w:val="22"/>
        </w:rPr>
      </w:pPr>
      <w:r w:rsidRPr="00CB643F">
        <w:rPr>
          <w:rFonts w:cstheme="minorHAnsi"/>
          <w:b/>
          <w:sz w:val="22"/>
          <w:szCs w:val="22"/>
        </w:rPr>
        <w:t>Az árajánlatot a kitermelésre kerülő nettó faanyag után kell megadni</w:t>
      </w:r>
      <w:r>
        <w:rPr>
          <w:rFonts w:cstheme="minorHAnsi"/>
          <w:b/>
          <w:sz w:val="22"/>
          <w:szCs w:val="22"/>
        </w:rPr>
        <w:t xml:space="preserve"> (</w:t>
      </w:r>
      <w:r w:rsidRPr="00CB643F">
        <w:rPr>
          <w:rFonts w:cstheme="minorHAnsi"/>
          <w:b/>
          <w:sz w:val="22"/>
          <w:szCs w:val="22"/>
        </w:rPr>
        <w:t>Ft/m</w:t>
      </w:r>
      <w:r w:rsidRPr="00CB643F">
        <w:rPr>
          <w:rFonts w:cstheme="minorHAnsi"/>
          <w:b/>
          <w:sz w:val="22"/>
          <w:szCs w:val="22"/>
          <w:vertAlign w:val="superscript"/>
        </w:rPr>
        <w:t>3</w:t>
      </w:r>
      <w:r w:rsidRPr="00CB643F">
        <w:rPr>
          <w:rFonts w:cstheme="minorHAnsi"/>
          <w:b/>
          <w:sz w:val="22"/>
          <w:szCs w:val="22"/>
        </w:rPr>
        <w:t>+Áfa</w:t>
      </w:r>
      <w:r>
        <w:rPr>
          <w:rFonts w:cstheme="minorHAnsi"/>
          <w:b/>
          <w:sz w:val="22"/>
          <w:szCs w:val="22"/>
        </w:rPr>
        <w:t>)</w:t>
      </w:r>
      <w:r w:rsidRPr="00CB643F">
        <w:rPr>
          <w:rFonts w:cstheme="minorHAnsi"/>
          <w:b/>
          <w:sz w:val="22"/>
          <w:szCs w:val="22"/>
        </w:rPr>
        <w:t>.</w:t>
      </w:r>
    </w:p>
    <w:p w14:paraId="0EDA4B13" w14:textId="77777777" w:rsidR="00123E6F" w:rsidRPr="00CB643F" w:rsidRDefault="00123E6F" w:rsidP="00123E6F">
      <w:pPr>
        <w:spacing w:line="20" w:lineRule="atLeast"/>
        <w:jc w:val="both"/>
        <w:rPr>
          <w:rFonts w:cstheme="minorHAnsi"/>
          <w:b/>
          <w:sz w:val="22"/>
          <w:szCs w:val="22"/>
        </w:rPr>
      </w:pPr>
    </w:p>
    <w:p w14:paraId="677ED677" w14:textId="77777777" w:rsidR="00123E6F" w:rsidRPr="000B696C" w:rsidRDefault="00123E6F" w:rsidP="00123E6F">
      <w:pPr>
        <w:spacing w:line="20" w:lineRule="atLeast"/>
        <w:jc w:val="both"/>
        <w:rPr>
          <w:rFonts w:cstheme="minorHAnsi"/>
          <w:b/>
          <w:sz w:val="22"/>
          <w:szCs w:val="22"/>
        </w:rPr>
      </w:pPr>
      <w:r w:rsidRPr="000B696C">
        <w:rPr>
          <w:rFonts w:cstheme="minorHAnsi"/>
          <w:b/>
          <w:sz w:val="22"/>
          <w:szCs w:val="22"/>
        </w:rPr>
        <w:t>Tájékoztatjuk, hogy az egyes erdőrészletekben a becsült nettó faanyag mennyiség és a legjobb ajánlatban szereplő egységár (Ft/m</w:t>
      </w:r>
      <w:r w:rsidRPr="000B696C">
        <w:rPr>
          <w:rFonts w:cstheme="minorHAnsi"/>
          <w:b/>
          <w:sz w:val="22"/>
          <w:szCs w:val="22"/>
          <w:vertAlign w:val="superscript"/>
        </w:rPr>
        <w:t>3</w:t>
      </w:r>
      <w:r w:rsidRPr="000B696C">
        <w:rPr>
          <w:rFonts w:cstheme="minorHAnsi"/>
          <w:b/>
          <w:sz w:val="22"/>
          <w:szCs w:val="22"/>
        </w:rPr>
        <w:t xml:space="preserve">+Áfa) képezi a vételárat. A kitermelési munkálat </w:t>
      </w:r>
      <w:r>
        <w:rPr>
          <w:rFonts w:cstheme="minorHAnsi"/>
          <w:b/>
          <w:sz w:val="22"/>
          <w:szCs w:val="22"/>
        </w:rPr>
        <w:t xml:space="preserve">az egyes erdőrészletekre vonatkozó műveleti lapokon </w:t>
      </w:r>
      <w:r w:rsidRPr="000B696C">
        <w:rPr>
          <w:rFonts w:cstheme="minorHAnsi"/>
          <w:b/>
          <w:sz w:val="22"/>
          <w:szCs w:val="22"/>
        </w:rPr>
        <w:t xml:space="preserve">szereplő famennyiség erejéig végezhető el. </w:t>
      </w:r>
    </w:p>
    <w:p w14:paraId="71AFF4AD" w14:textId="77777777" w:rsidR="00123E6F" w:rsidRDefault="00123E6F" w:rsidP="00C26E08">
      <w:pPr>
        <w:rPr>
          <w:rFonts w:eastAsia="Calibri" w:cstheme="minorHAnsi"/>
          <w:sz w:val="22"/>
          <w:szCs w:val="22"/>
        </w:rPr>
      </w:pPr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65BFA6C6" w14:textId="77777777" w:rsidR="0086495B" w:rsidRDefault="0086495B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A76C5D2" w14:textId="43FE615D" w:rsidR="00C26E08" w:rsidRPr="00F06121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98FF93B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</w:p>
    <w:p w14:paraId="455F15E9" w14:textId="77777777" w:rsidR="002D70FF" w:rsidRPr="00E67972" w:rsidRDefault="002D70FF" w:rsidP="00C26E08">
      <w:pPr>
        <w:jc w:val="center"/>
        <w:rPr>
          <w:rFonts w:cstheme="minorHAnsi"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4F988" w14:textId="77777777" w:rsidR="008E2D76" w:rsidRDefault="008E2D76" w:rsidP="00EA0F79">
      <w:r>
        <w:separator/>
      </w:r>
    </w:p>
  </w:endnote>
  <w:endnote w:type="continuationSeparator" w:id="0">
    <w:p w14:paraId="0E49960E" w14:textId="77777777" w:rsidR="008E2D76" w:rsidRDefault="008E2D76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01592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01592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B6F7A" w14:textId="77777777" w:rsidR="008E2D76" w:rsidRDefault="008E2D76" w:rsidP="00EA0F79">
      <w:r>
        <w:separator/>
      </w:r>
    </w:p>
  </w:footnote>
  <w:footnote w:type="continuationSeparator" w:id="0">
    <w:p w14:paraId="74AB0596" w14:textId="77777777" w:rsidR="008E2D76" w:rsidRDefault="008E2D76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3E6F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1592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8E2D76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2F84"/>
    <w:rsid w:val="00B736C9"/>
    <w:rsid w:val="00B73DAB"/>
    <w:rsid w:val="00B80BFA"/>
    <w:rsid w:val="00B87763"/>
    <w:rsid w:val="00B87DF6"/>
    <w:rsid w:val="00B87E99"/>
    <w:rsid w:val="00BA74D5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45A1E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2AD07-10AD-42F3-A630-86170808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Deák Melinda</cp:lastModifiedBy>
  <cp:revision>2</cp:revision>
  <cp:lastPrinted>2024-05-29T09:46:00Z</cp:lastPrinted>
  <dcterms:created xsi:type="dcterms:W3CDTF">2026-07-09T07:57:00Z</dcterms:created>
  <dcterms:modified xsi:type="dcterms:W3CDTF">2026-07-09T07:57:00Z</dcterms:modified>
</cp:coreProperties>
</file>